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2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MESURES DE SEGURETAT I RESPECTE AL MEDI NATURALPER PROVES DE BTT</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marc d’aplicació de les mesures de seguretat, autoprotecció i respecte al medi natural   preparats per la organització per al correcte desenvolupament de la prova esportiva queda delimitada en la zona de sortida - arribada, encreuaments  i en els trams del recorregut de la prova ciclista.</w:t>
      </w:r>
    </w:p>
    <w:p>
      <w:pPr>
        <w:spacing w:before="0" w:after="0" w:line="240"/>
        <w:ind w:right="0" w:left="0" w:firstLine="0"/>
        <w:jc w:val="left"/>
        <w:rPr>
          <w:rFonts w:ascii="ArialMT" w:hAnsi="ArialMT" w:cs="ArialMT" w:eastAsia="ArialMT"/>
          <w:color w:val="000000"/>
          <w:spacing w:val="0"/>
          <w:position w:val="0"/>
          <w:sz w:val="18"/>
          <w:shd w:fill="auto" w:val="clear"/>
        </w:rPr>
      </w:pPr>
      <w:r>
        <w:rPr>
          <w:rFonts w:ascii="Calibri" w:hAnsi="Calibri" w:cs="Calibri" w:eastAsia="Calibri"/>
          <w:color w:val="auto"/>
          <w:spacing w:val="0"/>
          <w:position w:val="0"/>
          <w:sz w:val="22"/>
          <w:shd w:fill="auto" w:val="clear"/>
        </w:rPr>
        <w:t xml:space="preserve">Totes les mesures han de permetre la millora en la qualitat de les curses i marxes per muntanya des d’un punt de vista de responsabilitat,sostenibilitat, seguretat i respecte pels valors i actors del territori, així com minimitzar els possibles impactes negatius sobre el medi i sobre el territori.</w:t>
      </w:r>
    </w:p>
    <w:p>
      <w:pPr>
        <w:spacing w:before="0" w:after="120" w:line="240"/>
        <w:ind w:right="0" w:left="0" w:firstLine="0"/>
        <w:jc w:val="left"/>
        <w:rPr>
          <w:rFonts w:ascii="Calibri" w:hAnsi="Calibri" w:cs="Calibri" w:eastAsia="Calibri"/>
          <w:b/>
          <w:color w:val="auto"/>
          <w:spacing w:val="0"/>
          <w:position w:val="0"/>
          <w:sz w:val="22"/>
          <w:u w:val="single"/>
          <w:shd w:fill="auto" w:val="clear"/>
        </w:rPr>
      </w:pPr>
      <w:r>
        <w:rPr>
          <w:rFonts w:ascii="ArialMT" w:hAnsi="ArialMT" w:cs="ArialMT" w:eastAsia="ArialMT"/>
          <w:color w:val="000000"/>
          <w:spacing w:val="0"/>
          <w:position w:val="0"/>
          <w:sz w:val="18"/>
          <w:shd w:fill="auto" w:val="clear"/>
        </w:rPr>
        <w:t xml:space="preserve"> </w:t>
      </w:r>
      <w:r>
        <w:rPr>
          <w:rFonts w:ascii="Calibri" w:hAnsi="Calibri" w:cs="Calibri" w:eastAsia="Calibri"/>
          <w:b/>
          <w:color w:val="auto"/>
          <w:spacing w:val="0"/>
          <w:position w:val="0"/>
          <w:sz w:val="22"/>
          <w:u w:val="single"/>
          <w:shd w:fill="auto" w:val="clear"/>
        </w:rPr>
        <w:t xml:space="preserve">1.- Identificació</w:t>
      </w:r>
    </w:p>
    <w:p>
      <w:pPr>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 Dades Entitat organitzadora</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Nom:</w:t>
        <w:tab/>
        <w:t xml:space="preserve">     </w:t>
        <w:tab/>
        <w:tab/>
        <w:tab/>
        <w:tab/>
        <w:tab/>
        <w:tab/>
        <w:tab/>
        <w:t xml:space="preserve">NIF: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Director Organització: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Responsable Seguretat:   </w:t>
      </w:r>
    </w:p>
    <w:p>
      <w:pPr>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1.2.- Dades de la prova esportiva</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Reglament base de la prova esportiva   (Veure  Reglaments base   Doc.20X)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Documentació a annexar en cas necessari ( Autorització de la propietat dels terrenys, ja siguin públics o privats  i autorització de l'Administració (Servei Català de Trànsit i Departament Medi Natural)</w:t>
      </w:r>
    </w:p>
    <w:p>
      <w:pPr>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1.3.- Emplaçament  </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1.3.1.- Zona sortida / arribada </w:t>
      </w:r>
      <w:r>
        <w:rPr>
          <w:rFonts w:ascii="Calibri" w:hAnsi="Calibri" w:cs="Calibri" w:eastAsia="Calibri"/>
          <w:i/>
          <w:color w:val="auto"/>
          <w:spacing w:val="0"/>
          <w:position w:val="0"/>
          <w:sz w:val="22"/>
          <w:shd w:fill="auto" w:val="clear"/>
        </w:rPr>
        <w:t xml:space="preserve">( adreça exacta  línia d’arribada  - coordenades UTM)</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1.3.2.- Descripció del </w:t>
      </w:r>
      <w:r>
        <w:rPr>
          <w:rFonts w:ascii="Calibri" w:hAnsi="Calibri" w:cs="Calibri" w:eastAsia="Calibri"/>
          <w:i/>
          <w:color w:val="auto"/>
          <w:spacing w:val="0"/>
          <w:position w:val="0"/>
          <w:sz w:val="22"/>
          <w:shd w:fill="auto" w:val="clear"/>
        </w:rPr>
        <w:t xml:space="preserve">recorregut   (Veure Doc.103)  +  Plànols  +  Rutometre  +  Perfil</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Es imprescindible incorporar la ruta sobre el mapa detallat de la zona per on es desenvoluparà tota la prova esportiva</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En cas de travessar  zones d’espai natural protegit (ENP) caldrà ajustar el recorregut al mapa de camins autoritzats per a ús ciclista tal com s’haurà especificat a l’autorització prèvia del departament de Medi Natural</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Relació de cruïlles amb personal voluntari de l’organització</w:t>
      </w:r>
    </w:p>
    <w:p>
      <w:pPr>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1.4.- Anàlisis del risc</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Riscos interns:  </w:t>
      </w:r>
      <w:r>
        <w:rPr>
          <w:rFonts w:ascii="Calibri" w:hAnsi="Calibri" w:cs="Calibri" w:eastAsia="Calibri"/>
          <w:color w:val="auto"/>
          <w:spacing w:val="0"/>
          <w:position w:val="0"/>
          <w:sz w:val="22"/>
          <w:shd w:fill="auto" w:val="clear"/>
        </w:rPr>
        <w:t xml:space="preserve">Caigudes dels ciclistes -  Col·lisió dels ciclistes amb vehicles organització - Accident vehicles i personal organització -  Accident del públic assistent a meta, peu de carretera o població pas -  Descoordinació del personal i voluntaris de l’organització</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Riscos externs:  </w:t>
      </w:r>
      <w:r>
        <w:rPr>
          <w:rFonts w:ascii="Calibri" w:hAnsi="Calibri" w:cs="Calibri" w:eastAsia="Calibri"/>
          <w:color w:val="auto"/>
          <w:spacing w:val="0"/>
          <w:position w:val="0"/>
          <w:sz w:val="22"/>
          <w:shd w:fill="auto" w:val="clear"/>
        </w:rPr>
        <w:t xml:space="preserve">Situació meteorològica adversa (Pluja extrema, vent fort….) - Recorregut i entorn prova inadequat (Obstacles, obres, vehicles mal estacionats…) -Emergència externa que interfereixi el transcurs de la prova.</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La muntanya és el medi natural on es desenvolupen aquestes activitats, i això fa que hi hagi uns riscos associats. Les condicions meteorològiques existents, els canvis sobtats o la previsió de com actuar en cas de riscos naturals són factors que caldrà preveure durant la preparació i celebració dels esdeveniments.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Riscos en relació al medi natural:</w:t>
      </w:r>
      <w:r>
        <w:rPr>
          <w:rFonts w:ascii="ArialMT" w:hAnsi="ArialMT" w:cs="ArialMT" w:eastAsia="ArialMT"/>
          <w:color w:val="auto"/>
          <w:spacing w:val="0"/>
          <w:position w:val="0"/>
          <w:sz w:val="18"/>
          <w:shd w:fill="auto" w:val="clear"/>
        </w:rPr>
        <w:t xml:space="preserve">   </w:t>
      </w:r>
      <w:r>
        <w:rPr>
          <w:rFonts w:ascii="Calibri" w:hAnsi="Calibri" w:cs="Calibri" w:eastAsia="Calibri"/>
          <w:color w:val="auto"/>
          <w:spacing w:val="0"/>
          <w:position w:val="0"/>
          <w:sz w:val="22"/>
          <w:shd w:fill="auto" w:val="clear"/>
        </w:rPr>
        <w:t xml:space="preserve">Marcatge permanent i/o oblit de senyals no recollits. Deixar tanques ramaderes o particulars obertes o trencades . Abandonament de deixalles (orgàniques i inorgàniques). Erosió i compactació del sòl pel trepig i pel pas dels corredors (aprofundiment o eixamplament del sender,  obertura de nous senders i dreceres) i pels controls i avituallaments. Enterboliment de l'aigua (en travessar torrents i rieres).  Afectació a espècies de flora en general, i desplaçament de la fauna per la presència de corredors o del públic assistent a la prova. Conflictes amb altres usuaris dels senders i l’espai  </w:t>
      </w:r>
    </w:p>
    <w:p>
      <w:pPr>
        <w:spacing w:before="0" w:after="0" w:line="240"/>
        <w:ind w:right="0" w:left="0" w:firstLine="0"/>
        <w:jc w:val="left"/>
        <w:rPr>
          <w:rFonts w:ascii="Calibri" w:hAnsi="Calibri" w:cs="Calibri" w:eastAsia="Calibri"/>
          <w:b/>
          <w:color w:val="auto"/>
          <w:spacing w:val="0"/>
          <w:position w:val="0"/>
          <w:sz w:val="22"/>
          <w:u w:val="single"/>
          <w:shd w:fill="auto" w:val="clear"/>
        </w:rPr>
      </w:pPr>
      <w:r>
        <w:rPr>
          <w:rFonts w:ascii="ArialMT" w:hAnsi="ArialMT" w:cs="ArialMT" w:eastAsia="ArialMT"/>
          <w:color w:val="auto"/>
          <w:spacing w:val="0"/>
          <w:position w:val="0"/>
          <w:sz w:val="18"/>
          <w:shd w:fill="auto" w:val="clear"/>
        </w:rPr>
        <w:t xml:space="preserve"> </w:t>
      </w:r>
      <w:r>
        <w:rPr>
          <w:rFonts w:ascii="Calibri" w:hAnsi="Calibri" w:cs="Calibri" w:eastAsia="Calibri"/>
          <w:b/>
          <w:color w:val="auto"/>
          <w:spacing w:val="0"/>
          <w:position w:val="0"/>
          <w:sz w:val="22"/>
          <w:u w:val="single"/>
          <w:shd w:fill="auto" w:val="clear"/>
        </w:rPr>
        <w:t xml:space="preserve">2.- Descripció mitjans i mesures d’autoprotecció</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L'organització de l'activitat ha de tenir previst un protocol d'actuació en cas d'emergència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 accidents, riscos naturals, canvis de temps sobtat que puguin posar en</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perill els assistents o qualsevol tipus d'emergència que pugui esdevenir-se.  </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b/>
          <w:color w:val="auto"/>
          <w:spacing w:val="0"/>
          <w:position w:val="0"/>
          <w:sz w:val="22"/>
          <w:shd w:fill="auto" w:val="clear"/>
        </w:rPr>
        <w:t xml:space="preserve">2.1.- Mitjans materials</w:t>
      </w:r>
      <w:r>
        <w:rPr>
          <w:rFonts w:ascii="Calibri" w:hAnsi="Calibri" w:cs="Calibri" w:eastAsia="Calibri"/>
          <w:b/>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Vehicles organització: </w:t>
      </w:r>
      <w:r>
        <w:rPr>
          <w:rFonts w:ascii="Calibri" w:hAnsi="Calibri" w:cs="Calibri" w:eastAsia="Calibri"/>
          <w:i/>
          <w:color w:val="auto"/>
          <w:spacing w:val="0"/>
          <w:position w:val="0"/>
          <w:sz w:val="22"/>
          <w:shd w:fill="auto" w:val="clear"/>
        </w:rPr>
        <w:t xml:space="preserve">indicar nombre  (el dia de la cursa tenir preparat  varies copies del quadre amb llistat de matricula Vehicles i conductor )</w:t>
      </w:r>
    </w:p>
    <w:tbl>
      <w:tblPr>
        <w:tblInd w:w="98" w:type="dxa"/>
      </w:tblPr>
      <w:tblGrid>
        <w:gridCol w:w="2138"/>
        <w:gridCol w:w="2130"/>
        <w:gridCol w:w="2390"/>
        <w:gridCol w:w="1836"/>
      </w:tblGrid>
      <w:tr>
        <w:trPr>
          <w:trHeight w:val="1" w:hRule="atLeast"/>
          <w:jc w:val="left"/>
        </w:trPr>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Funció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Nom</w:t>
            </w:r>
          </w:p>
        </w:tc>
        <w:tc>
          <w:tcPr>
            <w:tcW w:w="2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Matricula</w:t>
            </w:r>
          </w:p>
        </w:tc>
        <w:tc>
          <w:tcPr>
            <w:tcW w:w="1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Telèfon  mòbil</w:t>
            </w:r>
          </w:p>
        </w:tc>
      </w:tr>
      <w:tr>
        <w:trPr>
          <w:trHeight w:val="1" w:hRule="atLeast"/>
          <w:jc w:val="left"/>
        </w:trPr>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1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r>
      <w:tr>
        <w:trPr>
          <w:trHeight w:val="1" w:hRule="atLeast"/>
          <w:jc w:val="left"/>
        </w:trPr>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1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r>
    </w:tbl>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spacing w:before="0" w:after="0" w:line="240"/>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Per davant de la cursa :  1) Vehicle (Moto) d’obertura</w:t>
      </w:r>
      <w:r>
        <w:rPr>
          <w:rFonts w:ascii="Calibri" w:hAnsi="Calibri" w:cs="Calibri" w:eastAsia="Calibri"/>
          <w:i/>
          <w:color w:val="auto"/>
          <w:spacing w:val="0"/>
          <w:position w:val="0"/>
          <w:sz w:val="22"/>
          <w:shd w:fill="auto" w:val="clear"/>
        </w:rPr>
        <w:t xml:space="preserve">  de la cursa amb placa identificada a la part davantera  PROVA  ESPORTIVA, i  acompanyada de Bandera vermella.</w:t>
      </w:r>
    </w:p>
    <w:p>
      <w:pPr>
        <w:spacing w:before="0" w:after="200" w:line="240"/>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Per darrera de la cursa:  1)  </w:t>
      </w:r>
      <w:r>
        <w:rPr>
          <w:rFonts w:ascii="Calibri" w:hAnsi="Calibri" w:cs="Calibri" w:eastAsia="Calibri"/>
          <w:color w:val="auto"/>
          <w:spacing w:val="0"/>
          <w:position w:val="0"/>
          <w:sz w:val="22"/>
          <w:shd w:fill="auto" w:val="clear"/>
        </w:rPr>
        <w:t xml:space="preserve">Vehicle de tancament (Moto) amb bandera verda </w:t>
      </w:r>
    </w:p>
    <w:p>
      <w:pPr>
        <w:spacing w:before="0" w:after="120" w:line="240"/>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Tots els vehicles d’organització de la cursa  aniran identificats amb un adhesiu de l’organització i amb les llums d’encreuament enceses </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Arial" w:hAnsi="Arial" w:cs="Arial" w:eastAsia="Arial"/>
          <w:color w:val="auto"/>
          <w:spacing w:val="0"/>
          <w:position w:val="0"/>
          <w:sz w:val="22"/>
          <w:shd w:fill="auto" w:val="clear"/>
        </w:rPr>
        <w:t xml:space="preserve">► Vehicles</w:t>
      </w:r>
      <w:r>
        <w:rPr>
          <w:rFonts w:ascii="Calibri" w:hAnsi="Calibri" w:cs="Calibri" w:eastAsia="Calibri"/>
          <w:color w:val="auto"/>
          <w:spacing w:val="0"/>
          <w:position w:val="0"/>
          <w:sz w:val="22"/>
          <w:shd w:fill="auto" w:val="clear"/>
        </w:rPr>
        <w:t xml:space="preserve"> de seguiment i posicionament en punts de controli d’avituallament</w:t>
      </w:r>
      <w:r>
        <w:rPr>
          <w:rFonts w:ascii="Calibri" w:hAnsi="Calibri" w:cs="Calibri" w:eastAsia="Calibri"/>
          <w:i/>
          <w:color w:val="auto"/>
          <w:spacing w:val="0"/>
          <w:position w:val="0"/>
          <w:sz w:val="22"/>
          <w:shd w:fill="auto" w:val="clear"/>
        </w:rPr>
        <w:t xml:space="preserve">: indicar nombre  (el dia de la cursa tenir preparat  varies copies del quadre amb llistat de  matricula motos i  conductor ) -  Peto fluorescent, banderins, xiulet</w:t>
      </w:r>
    </w:p>
    <w:tbl>
      <w:tblPr>
        <w:tblInd w:w="98" w:type="dxa"/>
      </w:tblPr>
      <w:tblGrid>
        <w:gridCol w:w="2138"/>
        <w:gridCol w:w="2130"/>
        <w:gridCol w:w="2390"/>
        <w:gridCol w:w="1836"/>
      </w:tblGrid>
      <w:tr>
        <w:trPr>
          <w:trHeight w:val="1" w:hRule="atLeast"/>
          <w:jc w:val="left"/>
        </w:trPr>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Funció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Nom</w:t>
            </w:r>
          </w:p>
        </w:tc>
        <w:tc>
          <w:tcPr>
            <w:tcW w:w="2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Matricula</w:t>
            </w:r>
          </w:p>
        </w:tc>
        <w:tc>
          <w:tcPr>
            <w:tcW w:w="1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Telèfon mòbil</w:t>
            </w:r>
          </w:p>
        </w:tc>
      </w:tr>
      <w:tr>
        <w:trPr>
          <w:trHeight w:val="1" w:hRule="atLeast"/>
          <w:jc w:val="left"/>
        </w:trPr>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1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r>
      <w:tr>
        <w:trPr>
          <w:trHeight w:val="1" w:hRule="atLeast"/>
          <w:jc w:val="left"/>
        </w:trPr>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1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r>
    </w:tbl>
    <w:p>
      <w:pPr>
        <w:spacing w:before="0" w:after="120" w:line="240"/>
        <w:ind w:right="0" w:left="0" w:firstLine="0"/>
        <w:jc w:val="left"/>
        <w:rPr>
          <w:rFonts w:ascii="Calibri" w:hAnsi="Calibri" w:cs="Calibri" w:eastAsia="Calibri"/>
          <w:i/>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Voluntaris  de Control : </w:t>
      </w:r>
      <w:r>
        <w:rPr>
          <w:rFonts w:ascii="Calibri" w:hAnsi="Calibri" w:cs="Calibri" w:eastAsia="Calibri"/>
          <w:i/>
          <w:color w:val="auto"/>
          <w:spacing w:val="0"/>
          <w:position w:val="0"/>
          <w:sz w:val="22"/>
          <w:shd w:fill="auto" w:val="clear"/>
        </w:rPr>
        <w:t xml:space="preserve">indicar nombre de personal habilitat (el dia de la cursa tenir preparat  varies copies del quadre amb llistat de  voluntaris – nom – posició en ruta ) </w:t>
      </w:r>
    </w:p>
    <w:tbl>
      <w:tblPr>
        <w:tblInd w:w="98" w:type="dxa"/>
      </w:tblPr>
      <w:tblGrid>
        <w:gridCol w:w="2138"/>
        <w:gridCol w:w="2130"/>
        <w:gridCol w:w="2390"/>
        <w:gridCol w:w="1836"/>
      </w:tblGrid>
      <w:tr>
        <w:trPr>
          <w:trHeight w:val="1" w:hRule="atLeast"/>
          <w:jc w:val="left"/>
        </w:trPr>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Posició Recorregut</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Nom</w:t>
            </w:r>
          </w:p>
        </w:tc>
        <w:tc>
          <w:tcPr>
            <w:tcW w:w="2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Material de control</w:t>
            </w:r>
          </w:p>
        </w:tc>
        <w:tc>
          <w:tcPr>
            <w:tcW w:w="1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Telèfon  mòbil</w:t>
            </w:r>
          </w:p>
        </w:tc>
      </w:tr>
      <w:tr>
        <w:trPr>
          <w:trHeight w:val="1" w:hRule="atLeast"/>
          <w:jc w:val="left"/>
        </w:trPr>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1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r>
      <w:tr>
        <w:trPr>
          <w:trHeight w:val="1" w:hRule="atLeast"/>
          <w:jc w:val="left"/>
        </w:trPr>
        <w:tc>
          <w:tcPr>
            <w:tcW w:w="213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1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23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18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r>
    </w:tbl>
    <w:p>
      <w:pPr>
        <w:spacing w:before="0" w:after="120" w:line="240"/>
        <w:ind w:right="0" w:left="0" w:firstLine="0"/>
        <w:jc w:val="left"/>
        <w:rPr>
          <w:rFonts w:ascii="Arial" w:hAnsi="Arial" w:cs="Arial" w:eastAsia="Arial"/>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Tot el personal auxiliar de control amb vestimenta - peto d’alta visibilitat   i portarà banderí groc i xiulet</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Senyalització - </w:t>
      </w:r>
      <w:r>
        <w:rPr>
          <w:rFonts w:ascii="Calibri" w:hAnsi="Calibri" w:cs="Calibri" w:eastAsia="Calibri"/>
          <w:i/>
          <w:color w:val="auto"/>
          <w:spacing w:val="0"/>
          <w:position w:val="0"/>
          <w:sz w:val="22"/>
          <w:shd w:fill="auto" w:val="clear"/>
        </w:rPr>
        <w:t xml:space="preserve">Marcar l’itinerari de cursa amb fletxes en tots els encreuaments, canvis de sentit, punts perillosos  i cobrint tot el recorregut.  Col·locar cinta i cons en els trams  mes conflictius.</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Tanques,  Cons   -  </w:t>
      </w:r>
      <w:r>
        <w:rPr>
          <w:rFonts w:ascii="Calibri" w:hAnsi="Calibri" w:cs="Calibri" w:eastAsia="Calibri"/>
          <w:i/>
          <w:color w:val="auto"/>
          <w:spacing w:val="0"/>
          <w:position w:val="0"/>
          <w:sz w:val="22"/>
          <w:shd w:fill="auto" w:val="clear"/>
        </w:rPr>
        <w:t xml:space="preserve"> Zona  sortida/ arribada - Tanques  en els 50 m abans i 25 m desprès de la línia d’arribada i a decisió dels organitzadors en altres punts conflictius</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Pòdium , Arc inflable, Carpes  - </w:t>
      </w:r>
      <w:r>
        <w:rPr>
          <w:rFonts w:ascii="Calibri" w:hAnsi="Calibri" w:cs="Calibri" w:eastAsia="Calibri"/>
          <w:i/>
          <w:color w:val="auto"/>
          <w:spacing w:val="0"/>
          <w:position w:val="0"/>
          <w:sz w:val="22"/>
          <w:shd w:fill="auto" w:val="clear"/>
        </w:rPr>
        <w:t xml:space="preserve">Zona  sortida/ arribada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Comunicació interna membres organització – </w:t>
      </w:r>
      <w:r>
        <w:rPr>
          <w:rFonts w:ascii="Calibri" w:hAnsi="Calibri" w:cs="Calibri" w:eastAsia="Calibri"/>
          <w:i/>
          <w:color w:val="auto"/>
          <w:spacing w:val="0"/>
          <w:position w:val="0"/>
          <w:sz w:val="22"/>
          <w:shd w:fill="auto" w:val="clear"/>
        </w:rPr>
        <w:t xml:space="preserve">Emissor - receptor </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Megafonia – </w:t>
      </w:r>
      <w:r>
        <w:rPr>
          <w:rFonts w:ascii="Calibri" w:hAnsi="Calibri" w:cs="Calibri" w:eastAsia="Calibri"/>
          <w:i/>
          <w:color w:val="auto"/>
          <w:spacing w:val="0"/>
          <w:position w:val="0"/>
          <w:sz w:val="22"/>
          <w:shd w:fill="auto" w:val="clear"/>
        </w:rPr>
        <w:t xml:space="preserve">Zona sortida / arribada</w:t>
      </w:r>
    </w:p>
    <w:p>
      <w:pPr>
        <w:spacing w:before="0" w:after="120" w:line="240"/>
        <w:ind w:right="0" w:left="0" w:firstLine="0"/>
        <w:jc w:val="left"/>
        <w:rPr>
          <w:rFonts w:ascii="Calibri" w:hAnsi="Calibri" w:cs="Calibri" w:eastAsia="Calibri"/>
          <w:b/>
          <w:i/>
          <w:color w:val="auto"/>
          <w:spacing w:val="0"/>
          <w:position w:val="0"/>
          <w:sz w:val="22"/>
          <w:shd w:fill="auto" w:val="clear"/>
        </w:rPr>
      </w:pPr>
      <w:r>
        <w:rPr>
          <w:rFonts w:ascii="Arial" w:hAnsi="Arial" w:cs="Arial" w:eastAsia="Arial"/>
          <w:b/>
          <w:i/>
          <w:color w:val="auto"/>
          <w:spacing w:val="0"/>
          <w:position w:val="0"/>
          <w:sz w:val="22"/>
          <w:shd w:fill="auto" w:val="clear"/>
        </w:rPr>
        <w:t xml:space="preserve">►</w:t>
      </w:r>
      <w:r>
        <w:rPr>
          <w:rFonts w:ascii="Calibri" w:hAnsi="Calibri" w:cs="Calibri" w:eastAsia="Calibri"/>
          <w:b/>
          <w:i/>
          <w:color w:val="auto"/>
          <w:spacing w:val="0"/>
          <w:position w:val="0"/>
          <w:sz w:val="22"/>
          <w:shd w:fill="auto" w:val="clear"/>
        </w:rPr>
        <w:t xml:space="preserve"> Recursos sanitaris </w:t>
      </w:r>
    </w:p>
    <w:tbl>
      <w:tblPr>
        <w:tblInd w:w="98" w:type="dxa"/>
      </w:tblPr>
      <w:tblGrid>
        <w:gridCol w:w="2156"/>
        <w:gridCol w:w="2159"/>
        <w:gridCol w:w="3711"/>
        <w:gridCol w:w="596"/>
      </w:tblGrid>
      <w:tr>
        <w:trPr>
          <w:trHeight w:val="1" w:hRule="atLeast"/>
          <w:jc w:val="left"/>
        </w:trPr>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Recurs</w:t>
            </w:r>
          </w:p>
        </w:tc>
        <w:tc>
          <w:tcPr>
            <w:tcW w:w="2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Ubicació</w:t>
            </w:r>
          </w:p>
        </w:tc>
        <w:tc>
          <w:tcPr>
            <w:tcW w:w="3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Hospital de referència i evacuació</w:t>
            </w: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Vehicle Metge</w:t>
            </w:r>
          </w:p>
        </w:tc>
        <w:tc>
          <w:tcPr>
            <w:tcW w:w="2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Sortida/Arribada</w:t>
            </w:r>
          </w:p>
        </w:tc>
        <w:tc>
          <w:tcPr>
            <w:tcW w:w="3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Ambulància  1</w:t>
            </w:r>
          </w:p>
        </w:tc>
        <w:tc>
          <w:tcPr>
            <w:tcW w:w="2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Punts de control</w:t>
            </w:r>
          </w:p>
        </w:tc>
        <w:tc>
          <w:tcPr>
            <w:tcW w:w="3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     </w:t>
            </w: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b/>
                <w:i/>
                <w:color w:val="auto"/>
                <w:spacing w:val="0"/>
                <w:position w:val="0"/>
                <w:sz w:val="22"/>
                <w:shd w:fill="auto" w:val="clear"/>
              </w:rPr>
              <w:t xml:space="preserve">Ambulància 2</w:t>
            </w:r>
          </w:p>
        </w:tc>
        <w:tc>
          <w:tcPr>
            <w:tcW w:w="2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Punts de control</w:t>
            </w:r>
          </w:p>
        </w:tc>
        <w:tc>
          <w:tcPr>
            <w:tcW w:w="37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L’organitzador lliurarà un llistat dels Hospitals mes propers al recorregut de la cursa , amb indicació del Centres hospitalaris concertats amb l’assegurança de la Federació.</w:t>
      </w:r>
    </w:p>
    <w:p>
      <w:pPr>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2.2.- Mitjans humans</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2.2.1  Organització prova esportiva  </w:t>
      </w:r>
      <w:r>
        <w:rPr>
          <w:rFonts w:ascii="Calibri" w:hAnsi="Calibri" w:cs="Calibri" w:eastAsia="Calibri"/>
          <w:i/>
          <w:color w:val="auto"/>
          <w:spacing w:val="0"/>
          <w:position w:val="0"/>
          <w:sz w:val="22"/>
          <w:shd w:fill="auto" w:val="clear"/>
        </w:rPr>
        <w:t xml:space="preserve">-  identificació amb acreditació visible</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2.2.2  Policia de Trànsit – Mossos d’esquadra</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2.2.3  Policia Municipal</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2.2.4  Voluntaris Protecció Civil - </w:t>
      </w:r>
      <w:r>
        <w:rPr>
          <w:rFonts w:ascii="Calibri" w:hAnsi="Calibri" w:cs="Calibri" w:eastAsia="Calibri"/>
          <w:i/>
          <w:color w:val="auto"/>
          <w:spacing w:val="0"/>
          <w:position w:val="0"/>
          <w:sz w:val="22"/>
          <w:shd w:fill="auto" w:val="clear"/>
        </w:rPr>
        <w:t xml:space="preserve">-  identificació amb acreditació visible</w:t>
      </w:r>
    </w:p>
    <w:p>
      <w:pPr>
        <w:spacing w:before="0" w:after="12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2.3.- Mesures correctores de risc</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Almenys una setmana abans contactar amb els ajuntaments de les poblacions de pas de la cursa per informar de la prova i coordinar l’efectiva seguretat viària en el municipi.  Revisar el recorregut amb suficient antelació i els espais de la zona de sortida i arribada.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Comprovar el sistema de comunicació dels vehicles de l’organització i responsables punts de control i avituallament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Facilitar a tot el personal i vehicles de l’organització un petit dossier amb el plànol del recorregut, rutes d’accés als punts de control,  el rutòmetre i el directori dels telèfons del personal de la cursa.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Realitzar reunions prèvies entre l’organitzador i la resta del personal de la cursa amb la finalitat d’establir una sèrie de protocols d’actuació en el cas de produir-se incidents durant el transcurs de la prova.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Promoure l'actitud responsable de participants i acompanyants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ArialMT" w:hAnsi="ArialMT" w:cs="ArialMT" w:eastAsia="ArialMT"/>
          <w:color w:val="auto"/>
          <w:spacing w:val="0"/>
          <w:position w:val="0"/>
          <w:sz w:val="18"/>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Reunió personal organització, voluntaris  i vehicles de control i avituallament : </w:t>
      </w:r>
      <w:r>
        <w:rPr>
          <w:rFonts w:ascii="Calibri" w:hAnsi="Calibri" w:cs="Calibri" w:eastAsia="Calibri"/>
          <w:i/>
          <w:color w:val="auto"/>
          <w:spacing w:val="0"/>
          <w:position w:val="0"/>
          <w:sz w:val="22"/>
          <w:shd w:fill="auto" w:val="clear"/>
        </w:rPr>
        <w:t xml:space="preserve">Definir tasca i posició dins la cursa - Lliurar plànol i rutòmetre del recorregut – Ubicació dels punts de control, encreuaments i zones d’avituallament.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Reunió Jurat Tècnic, Cap de Seguretat de la cursa, Cap de la Policia de Trànsit i Serveis Sanitaris : </w:t>
      </w:r>
      <w:r>
        <w:rPr>
          <w:rFonts w:ascii="Calibri" w:hAnsi="Calibri" w:cs="Calibri" w:eastAsia="Calibri"/>
          <w:i/>
          <w:color w:val="auto"/>
          <w:spacing w:val="0"/>
          <w:position w:val="0"/>
          <w:sz w:val="22"/>
          <w:shd w:fill="auto" w:val="clear"/>
        </w:rPr>
        <w:t xml:space="preserve">Estat de les pistes, carreteres, zones conflictives…. - Protocol evacuació ferits -  Altres incidències cursa – Temps límit de retard en relació al cap de cursa en punts determinants del recorregut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w:t>
      </w:r>
    </w:p>
    <w:p>
      <w:pPr>
        <w:spacing w:before="0" w:after="12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3.- Seguiment operatiu durant la cursa</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Responsable de l'Organització </w:t>
      </w:r>
      <w:r>
        <w:rPr>
          <w:rFonts w:ascii="Calibri" w:hAnsi="Calibri" w:cs="Calibri" w:eastAsia="Calibri"/>
          <w:i/>
          <w:color w:val="auto"/>
          <w:spacing w:val="0"/>
          <w:position w:val="0"/>
          <w:sz w:val="22"/>
          <w:shd w:fill="auto" w:val="clear"/>
        </w:rPr>
        <w:t xml:space="preserve">assumeix la direcció tècnica i esportiva de la cursa</w:t>
      </w:r>
      <w:r>
        <w:rPr>
          <w:rFonts w:ascii="Calibri" w:hAnsi="Calibri" w:cs="Calibri" w:eastAsia="Calibri"/>
          <w:color w:val="auto"/>
          <w:spacing w:val="0"/>
          <w:position w:val="0"/>
          <w:sz w:val="22"/>
          <w:shd w:fill="auto" w:val="clear"/>
        </w:rPr>
        <w:t xml:space="preserve"> (En cas de prova competitiva serà assumida pel President del Jurat Tècnic). El</w:t>
      </w:r>
      <w:r>
        <w:rPr>
          <w:rFonts w:ascii="Calibri" w:hAnsi="Calibri" w:cs="Calibri" w:eastAsia="Calibri"/>
          <w: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Director d’organització</w:t>
      </w:r>
      <w:r>
        <w:rPr>
          <w:rFonts w:ascii="Calibri" w:hAnsi="Calibri" w:cs="Calibri" w:eastAsia="Calibri"/>
          <w:i/>
          <w:color w:val="auto"/>
          <w:spacing w:val="0"/>
          <w:position w:val="0"/>
          <w:sz w:val="22"/>
          <w:shd w:fill="auto" w:val="clear"/>
        </w:rPr>
        <w:t xml:space="preserve"> assumirà l’ordre i la responsabilitat directa davant els organismes públics, premsa i la pròpia estructura d’organització</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 El Responsable de seguretat </w:t>
      </w:r>
      <w:r>
        <w:rPr>
          <w:rFonts w:ascii="Calibri" w:hAnsi="Calibri" w:cs="Calibri" w:eastAsia="Calibri"/>
          <w:i/>
          <w:color w:val="auto"/>
          <w:spacing w:val="0"/>
          <w:position w:val="0"/>
          <w:sz w:val="22"/>
          <w:shd w:fill="auto" w:val="clear"/>
        </w:rPr>
        <w:t xml:space="preserve">serà el  contacte de l'organització sobre les qüestions de</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seguretat i emergències, que haurà d'estar en contacte amb les administracions competents</w:t>
      </w:r>
    </w:p>
    <w:p>
      <w:pPr>
        <w:spacing w:before="0" w:after="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de protecció civil i gestió d'emergències, tant dels municipis i administracions</w:t>
      </w:r>
    </w:p>
    <w:p>
      <w:pPr>
        <w:spacing w:before="0" w:after="12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i/>
          <w:color w:val="auto"/>
          <w:spacing w:val="0"/>
          <w:position w:val="0"/>
          <w:sz w:val="22"/>
          <w:shd w:fill="auto" w:val="clear"/>
        </w:rPr>
        <w:t xml:space="preserve">locals com del Govern</w:t>
      </w:r>
      <w:r>
        <w:rPr>
          <w:rFonts w:ascii="ArialMT" w:hAnsi="ArialMT" w:cs="ArialMT" w:eastAsia="ArialMT"/>
          <w:i/>
          <w:color w:val="auto"/>
          <w:spacing w:val="0"/>
          <w:position w:val="0"/>
          <w:sz w:val="18"/>
          <w:shd w:fill="auto" w:val="clear"/>
        </w:rPr>
        <w:t xml:space="preserve">.</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El Cap operatiu de la Policia de la Generalitat – Mossos d’Esquadra  </w:t>
      </w:r>
      <w:r>
        <w:rPr>
          <w:rFonts w:ascii="Calibri" w:hAnsi="Calibri" w:cs="Calibri" w:eastAsia="Calibri"/>
          <w:i/>
          <w:color w:val="auto"/>
          <w:spacing w:val="0"/>
          <w:position w:val="0"/>
          <w:sz w:val="22"/>
          <w:shd w:fill="auto" w:val="clear"/>
        </w:rPr>
        <w:t xml:space="preserve">es responsable de la logística d’acompanyament policial i de la regulació del trànsit en els trams del recorregut per carreteres i en els encreuaments amb carreteres i camins principals.</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En cas d’accident, </w:t>
      </w:r>
      <w:r>
        <w:rPr>
          <w:rFonts w:ascii="Calibri" w:hAnsi="Calibri" w:cs="Calibri" w:eastAsia="Calibri"/>
          <w:i/>
          <w:color w:val="auto"/>
          <w:spacing w:val="0"/>
          <w:position w:val="0"/>
          <w:sz w:val="22"/>
          <w:shd w:fill="auto" w:val="clear"/>
        </w:rPr>
        <w:t xml:space="preserve">el responsable d’avaluar la gravetat serà el metge de la cursa (en permannet contacte per radio amb les Ambulàncies) que determinarà si es necessari el trasllat del accidentat.  </w:t>
      </w:r>
    </w:p>
    <w:p>
      <w:pPr>
        <w:spacing w:before="0" w:after="120" w:line="240"/>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Qualsevol imprevist que pugui provocar un desviament del itinerari o interrupció de la cursa </w:t>
      </w:r>
      <w:r>
        <w:rPr>
          <w:rFonts w:ascii="Calibri" w:hAnsi="Calibri" w:cs="Calibri" w:eastAsia="Calibri"/>
          <w:i/>
          <w:color w:val="auto"/>
          <w:spacing w:val="0"/>
          <w:position w:val="0"/>
          <w:sz w:val="22"/>
          <w:shd w:fill="auto" w:val="clear"/>
        </w:rPr>
        <w:t xml:space="preserve">haurà de ser avaluat pel President del Jurat Tècnic juntament amb el cap dels Mossos d’Esquadra i el Director d’Organització.</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Les motos de control de l’organització </w:t>
      </w:r>
      <w:r>
        <w:rPr>
          <w:rFonts w:ascii="Calibri" w:hAnsi="Calibri" w:cs="Calibri" w:eastAsia="Calibri"/>
          <w:i/>
          <w:color w:val="auto"/>
          <w:spacing w:val="0"/>
          <w:position w:val="0"/>
          <w:sz w:val="22"/>
          <w:shd w:fill="auto" w:val="clear"/>
        </w:rPr>
        <w:t xml:space="preserve">cobriran les cruïlles i punts conflictius seguint el pla previst pel responsable de Seguretat de la prova i sempre segons les instruccions dels Mossos d’Esquadra.  Als trams de poblacions del recorregut serà la Policia Local que col·laborarà amb l’operatiu de seguretat de la cursa.</w:t>
      </w:r>
      <w:r>
        <w:rPr>
          <w:rFonts w:ascii="Calibri" w:hAnsi="Calibri" w:cs="Calibri" w:eastAsia="Calibri"/>
          <w:color w:val="auto"/>
          <w:spacing w:val="0"/>
          <w:position w:val="0"/>
          <w:sz w:val="22"/>
          <w:shd w:fill="auto" w:val="clear"/>
        </w:rPr>
        <w:t xml:space="preserve"> </w:t>
      </w:r>
    </w:p>
    <w:p>
      <w:pPr>
        <w:spacing w:before="0" w:after="120" w:line="240"/>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4.- Finalització de l’activitat</w:t>
      </w:r>
    </w:p>
    <w:p>
      <w:pPr>
        <w:spacing w:before="0" w:after="0" w:line="240"/>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color w:val="auto"/>
          <w:spacing w:val="0"/>
          <w:position w:val="0"/>
          <w:sz w:val="22"/>
          <w:shd w:fill="auto" w:val="clear"/>
        </w:rPr>
        <w:t xml:space="preserve">● Recollida de material :  Un cop finalitzada l’activitat, cal garantir l’eliminació de tot tipus de residu i rastre sobre el medi. Això implica la neteja de la possible brutícia generada pels participants i visitants durant el recorregut, i pel marcatge de l’itinerari.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disposarà d’un vehicle per retirar la senyalització en acabar la cursa, deixant la via i els seus voltants en el mateix estat que abans de la seva celebració. És imprescindible que les entitats organitzadores es facin responsables que no quedi afectat cap element del patrimoni natural i de la propietat per efecte dels participants,acompanyants i visitants de l’esdeveniment</w:t>
      </w:r>
    </w:p>
    <w:p>
      <w:pPr>
        <w:spacing w:before="0" w:after="0" w:line="240"/>
        <w:ind w:right="0" w:left="0" w:firstLine="0"/>
        <w:jc w:val="left"/>
        <w:rPr>
          <w:rFonts w:ascii="Calibri" w:hAnsi="Calibri" w:cs="Calibri" w:eastAsia="Calibri"/>
          <w:i/>
          <w:color w:val="auto"/>
          <w:spacing w:val="0"/>
          <w:position w:val="0"/>
          <w:sz w:val="22"/>
          <w:shd w:fill="auto" w:val="clear"/>
        </w:rPr>
      </w:pPr>
    </w:p>
    <w:p>
      <w:pPr>
        <w:spacing w:before="0" w:after="120" w:line="240"/>
        <w:ind w:right="0" w:left="0" w:firstLine="0"/>
        <w:jc w:val="left"/>
        <w:rPr>
          <w:rFonts w:ascii="Calibri" w:hAnsi="Calibri" w:cs="Calibri" w:eastAsia="Calibri"/>
          <w:color w:val="auto"/>
          <w:spacing w:val="0"/>
          <w:position w:val="0"/>
          <w:sz w:val="22"/>
          <w:shd w:fill="auto" w:val="clear"/>
        </w:rPr>
      </w:pPr>
      <w:r>
        <w:rPr>
          <w:rFonts w:ascii="ArialMT" w:hAnsi="ArialMT" w:cs="ArialMT" w:eastAsia="ArialMT"/>
          <w:color w:val="auto"/>
          <w:spacing w:val="0"/>
          <w:position w:val="0"/>
          <w:sz w:val="18"/>
          <w:shd w:fill="auto" w:val="clear"/>
        </w:rPr>
        <w:t xml:space="preserve"> </w:t>
      </w:r>
      <w:r>
        <w:rPr>
          <w:rFonts w:ascii="Calibri" w:hAnsi="Calibri" w:cs="Calibri" w:eastAsia="Calibri"/>
          <w:color w:val="auto"/>
          <w:spacing w:val="0"/>
          <w:position w:val="0"/>
          <w:sz w:val="22"/>
          <w:shd w:fill="auto" w:val="clear"/>
        </w:rPr>
        <w:t xml:space="preserve">● Valoració cursa:  Reunió de l’organitzador amb el President del Jurat Tècnic, Cap Policia Trànsit i Serveis Sanitaris per fer una valoració de la cursa i propostes de millora. Avaluar els resultats de l'esdeveniment amb els actors locals, qüestions logístiques, valoració d’impactes ambientals i sobre la propietat, seguretat de participants i assistents i preveure millores per a futurs esdeveniments.</w:t>
      </w:r>
    </w:p>
    <w:p>
      <w:pPr>
        <w:spacing w:before="0" w:after="12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Seguiment acta sanitària i accidents : Lliurament acta sanitària al Comitè d’Àrbitres per tal de que la facin arribar a la Delegació corresponent de la FCC - La Delegació Territorial de la FCC farà un seguiment de tots els partes d’accident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