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DA" w:rsidRPr="00A653C0" w:rsidRDefault="002515DA" w:rsidP="00DF76C8">
      <w:pPr>
        <w:spacing w:line="240" w:lineRule="auto"/>
        <w:rPr>
          <w:b/>
          <w:bCs/>
          <w:sz w:val="24"/>
          <w:szCs w:val="24"/>
        </w:rPr>
      </w:pPr>
      <w:r w:rsidRPr="00A653C0">
        <w:rPr>
          <w:b/>
          <w:bCs/>
          <w:sz w:val="24"/>
          <w:szCs w:val="24"/>
        </w:rPr>
        <w:t xml:space="preserve"> Mesures de seguretat i autoprotecció per curses competició de carretera</w:t>
      </w:r>
    </w:p>
    <w:p w:rsidR="002515DA" w:rsidRPr="00A653C0" w:rsidRDefault="002515DA" w:rsidP="00DF76C8">
      <w:pPr>
        <w:spacing w:line="240" w:lineRule="auto"/>
        <w:rPr>
          <w:sz w:val="22"/>
          <w:szCs w:val="22"/>
        </w:rPr>
      </w:pPr>
      <w:r w:rsidRPr="00A653C0">
        <w:rPr>
          <w:sz w:val="22"/>
          <w:szCs w:val="22"/>
        </w:rPr>
        <w:t>El marc d’aplicació de les mesures de seguretat i autoprotecció  preparats per la organització per al correcte desenvolupament de la prova esportiva queda delimitada en la zona de sortida - arribada i en els trams del recorregut de la prova ciclista.</w:t>
      </w:r>
    </w:p>
    <w:p w:rsidR="002515DA" w:rsidRPr="00A653C0" w:rsidRDefault="002515DA" w:rsidP="00DF76C8">
      <w:pPr>
        <w:spacing w:line="240" w:lineRule="auto"/>
        <w:rPr>
          <w:b/>
          <w:bCs/>
          <w:sz w:val="22"/>
          <w:szCs w:val="22"/>
          <w:u w:val="single"/>
        </w:rPr>
      </w:pPr>
      <w:r w:rsidRPr="00A653C0">
        <w:rPr>
          <w:b/>
          <w:bCs/>
          <w:sz w:val="22"/>
          <w:szCs w:val="22"/>
          <w:u w:val="single"/>
        </w:rPr>
        <w:t>1.- Identificació</w:t>
      </w:r>
    </w:p>
    <w:p w:rsidR="002515DA" w:rsidRPr="00A653C0" w:rsidRDefault="002515DA" w:rsidP="00DF76C8">
      <w:pPr>
        <w:spacing w:line="240" w:lineRule="auto"/>
        <w:rPr>
          <w:b/>
          <w:bCs/>
          <w:sz w:val="22"/>
          <w:szCs w:val="22"/>
        </w:rPr>
      </w:pPr>
      <w:r w:rsidRPr="00A653C0">
        <w:rPr>
          <w:b/>
          <w:bCs/>
          <w:sz w:val="22"/>
          <w:szCs w:val="22"/>
        </w:rPr>
        <w:t>1.1.- Dades Entitat organitzadora</w:t>
      </w:r>
    </w:p>
    <w:p w:rsidR="002515DA" w:rsidRPr="00A653C0" w:rsidRDefault="002515DA" w:rsidP="00DF76C8">
      <w:pPr>
        <w:spacing w:line="240" w:lineRule="auto"/>
        <w:rPr>
          <w:sz w:val="22"/>
          <w:szCs w:val="22"/>
        </w:rPr>
      </w:pPr>
      <w:r w:rsidRPr="00A653C0">
        <w:rPr>
          <w:sz w:val="22"/>
          <w:szCs w:val="22"/>
        </w:rPr>
        <w:t>Nom:</w:t>
      </w:r>
      <w:r w:rsidRPr="00A653C0">
        <w:rPr>
          <w:sz w:val="22"/>
          <w:szCs w:val="22"/>
        </w:rPr>
        <w:tab/>
      </w:r>
      <w:bookmarkStart w:id="0" w:name="Texto1"/>
      <w:r>
        <w:rPr>
          <w:sz w:val="22"/>
          <w:szCs w:val="22"/>
        </w:rPr>
        <w:fldChar w:fldCharType="begin">
          <w:ffData>
            <w:name w:val="Tex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r w:rsidRPr="00A653C0">
        <w:rPr>
          <w:sz w:val="22"/>
          <w:szCs w:val="22"/>
        </w:rPr>
        <w:tab/>
      </w:r>
      <w:r w:rsidRPr="00A653C0">
        <w:rPr>
          <w:sz w:val="22"/>
          <w:szCs w:val="22"/>
        </w:rPr>
        <w:tab/>
      </w:r>
      <w:r w:rsidRPr="00A653C0">
        <w:rPr>
          <w:sz w:val="22"/>
          <w:szCs w:val="22"/>
        </w:rPr>
        <w:tab/>
      </w:r>
      <w:r w:rsidRPr="00A653C0">
        <w:rPr>
          <w:sz w:val="22"/>
          <w:szCs w:val="22"/>
        </w:rPr>
        <w:tab/>
      </w:r>
      <w:r w:rsidRPr="00A653C0">
        <w:rPr>
          <w:sz w:val="22"/>
          <w:szCs w:val="22"/>
        </w:rPr>
        <w:tab/>
      </w:r>
      <w:r w:rsidRPr="00A653C0">
        <w:rPr>
          <w:sz w:val="22"/>
          <w:szCs w:val="22"/>
        </w:rPr>
        <w:tab/>
      </w:r>
      <w:r w:rsidRPr="00A653C0">
        <w:rPr>
          <w:sz w:val="22"/>
          <w:szCs w:val="22"/>
        </w:rPr>
        <w:tab/>
        <w:t>NIF:</w:t>
      </w:r>
      <w:r>
        <w:rPr>
          <w:sz w:val="22"/>
          <w:szCs w:val="22"/>
        </w:rPr>
        <w:t xml:space="preserve"> </w:t>
      </w:r>
      <w:bookmarkStart w:id="1" w:name="Texto2"/>
      <w:r>
        <w:rPr>
          <w:sz w:val="22"/>
          <w:szCs w:val="22"/>
        </w:rPr>
        <w:fldChar w:fldCharType="begin">
          <w:ffData>
            <w:name w:val="Texto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2515DA" w:rsidRDefault="002515DA" w:rsidP="00DF76C8">
      <w:pPr>
        <w:spacing w:line="240" w:lineRule="auto"/>
        <w:rPr>
          <w:sz w:val="22"/>
          <w:szCs w:val="22"/>
        </w:rPr>
      </w:pPr>
      <w:r w:rsidRPr="00A653C0">
        <w:rPr>
          <w:sz w:val="22"/>
          <w:szCs w:val="22"/>
        </w:rPr>
        <w:t>Director Organització:</w:t>
      </w:r>
      <w:r>
        <w:rPr>
          <w:sz w:val="22"/>
          <w:szCs w:val="22"/>
        </w:rPr>
        <w:t xml:space="preserve">      </w:t>
      </w:r>
      <w:bookmarkStart w:id="2" w:name="Texto3"/>
      <w:r>
        <w:rPr>
          <w:sz w:val="22"/>
          <w:szCs w:val="22"/>
        </w:rPr>
        <w:fldChar w:fldCharType="begin">
          <w:ffData>
            <w:name w:val="Texto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t xml:space="preserve">                                 </w:t>
      </w:r>
    </w:p>
    <w:p w:rsidR="002515DA" w:rsidRPr="00A653C0" w:rsidRDefault="002515DA" w:rsidP="00DF76C8">
      <w:pPr>
        <w:spacing w:line="240" w:lineRule="auto"/>
        <w:rPr>
          <w:sz w:val="22"/>
          <w:szCs w:val="22"/>
        </w:rPr>
      </w:pPr>
      <w:r w:rsidRPr="00A653C0">
        <w:rPr>
          <w:sz w:val="22"/>
          <w:szCs w:val="22"/>
        </w:rPr>
        <w:t>Responsable Seguretat:</w:t>
      </w:r>
      <w:r>
        <w:rPr>
          <w:sz w:val="22"/>
          <w:szCs w:val="22"/>
        </w:rPr>
        <w:t xml:space="preserve">  </w:t>
      </w:r>
      <w:bookmarkStart w:id="3" w:name="Texto4"/>
      <w:r>
        <w:rPr>
          <w:sz w:val="22"/>
          <w:szCs w:val="22"/>
        </w:rPr>
        <w:fldChar w:fldCharType="begin">
          <w:ffData>
            <w:name w:val="Texto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2515DA" w:rsidRPr="00A653C0" w:rsidRDefault="002515DA" w:rsidP="00DF76C8">
      <w:pPr>
        <w:spacing w:line="240" w:lineRule="auto"/>
        <w:rPr>
          <w:b/>
          <w:bCs/>
          <w:sz w:val="22"/>
          <w:szCs w:val="22"/>
        </w:rPr>
      </w:pPr>
      <w:r w:rsidRPr="00A653C0">
        <w:rPr>
          <w:b/>
          <w:bCs/>
          <w:sz w:val="22"/>
          <w:szCs w:val="22"/>
        </w:rPr>
        <w:t>1.2.- Dades de la prova esportiva</w:t>
      </w:r>
    </w:p>
    <w:p w:rsidR="002515DA" w:rsidRPr="00A653C0" w:rsidRDefault="002515DA" w:rsidP="00DF76C8">
      <w:pPr>
        <w:spacing w:line="240" w:lineRule="auto"/>
        <w:rPr>
          <w:sz w:val="22"/>
          <w:szCs w:val="22"/>
        </w:rPr>
      </w:pPr>
      <w:r w:rsidRPr="00A653C0">
        <w:rPr>
          <w:sz w:val="22"/>
          <w:szCs w:val="22"/>
        </w:rPr>
        <w:t>Reglament base de la prova esportiva   (</w:t>
      </w:r>
      <w:r>
        <w:rPr>
          <w:sz w:val="22"/>
          <w:szCs w:val="22"/>
        </w:rPr>
        <w:t xml:space="preserve">Veure  Reglaments base   </w:t>
      </w:r>
      <w:r w:rsidRPr="00A653C0">
        <w:rPr>
          <w:sz w:val="22"/>
          <w:szCs w:val="22"/>
        </w:rPr>
        <w:t xml:space="preserve">Doc.20X) </w:t>
      </w:r>
    </w:p>
    <w:p w:rsidR="002515DA" w:rsidRPr="00A653C0" w:rsidRDefault="002515DA" w:rsidP="00DF76C8">
      <w:pPr>
        <w:spacing w:line="240" w:lineRule="auto"/>
        <w:rPr>
          <w:b/>
          <w:bCs/>
          <w:sz w:val="22"/>
          <w:szCs w:val="22"/>
        </w:rPr>
      </w:pPr>
      <w:r w:rsidRPr="00A653C0">
        <w:rPr>
          <w:b/>
          <w:bCs/>
          <w:sz w:val="22"/>
          <w:szCs w:val="22"/>
        </w:rPr>
        <w:t xml:space="preserve">1.3.- Emplaçament  </w:t>
      </w:r>
    </w:p>
    <w:p w:rsidR="002515DA" w:rsidRPr="00A653C0" w:rsidRDefault="002515DA" w:rsidP="00DF76C8">
      <w:pPr>
        <w:spacing w:line="240" w:lineRule="auto"/>
        <w:rPr>
          <w:i/>
          <w:iCs/>
          <w:sz w:val="22"/>
          <w:szCs w:val="22"/>
        </w:rPr>
      </w:pPr>
      <w:r w:rsidRPr="00A653C0">
        <w:rPr>
          <w:sz w:val="22"/>
          <w:szCs w:val="22"/>
        </w:rPr>
        <w:t xml:space="preserve">1.3.1.- Zona sortida / arribada </w:t>
      </w:r>
      <w:r w:rsidRPr="00A653C0">
        <w:rPr>
          <w:i/>
          <w:iCs/>
          <w:sz w:val="22"/>
          <w:szCs w:val="22"/>
        </w:rPr>
        <w:t>( adreça exacta  línia d’arribada  - coordenades UTM)</w:t>
      </w:r>
    </w:p>
    <w:p w:rsidR="002515DA" w:rsidRPr="00A653C0" w:rsidRDefault="002515DA" w:rsidP="00DF76C8">
      <w:pPr>
        <w:spacing w:line="240" w:lineRule="auto"/>
        <w:rPr>
          <w:i/>
          <w:iCs/>
          <w:sz w:val="22"/>
          <w:szCs w:val="22"/>
        </w:rPr>
      </w:pPr>
      <w:r w:rsidRPr="00A653C0">
        <w:rPr>
          <w:sz w:val="22"/>
          <w:szCs w:val="22"/>
        </w:rPr>
        <w:t xml:space="preserve">1.3.2.- Descripció del </w:t>
      </w:r>
      <w:r w:rsidRPr="00A653C0">
        <w:rPr>
          <w:i/>
          <w:iCs/>
          <w:sz w:val="22"/>
          <w:szCs w:val="22"/>
        </w:rPr>
        <w:t>recorregut   (Veure Doc.103)  +  Plànols  +  Rutometre  +  Perfil</w:t>
      </w:r>
    </w:p>
    <w:p w:rsidR="002515DA" w:rsidRPr="00A653C0" w:rsidRDefault="002515DA" w:rsidP="00DF76C8">
      <w:pPr>
        <w:spacing w:line="240" w:lineRule="auto"/>
        <w:rPr>
          <w:i/>
          <w:iCs/>
          <w:sz w:val="22"/>
          <w:szCs w:val="22"/>
        </w:rPr>
      </w:pPr>
      <w:r w:rsidRPr="00A653C0">
        <w:rPr>
          <w:i/>
          <w:iCs/>
          <w:sz w:val="22"/>
          <w:szCs w:val="22"/>
        </w:rPr>
        <w:t>Relació de cruïlles amb personal voluntari de l’organització</w:t>
      </w:r>
    </w:p>
    <w:p w:rsidR="002515DA" w:rsidRPr="00A653C0" w:rsidRDefault="002515DA" w:rsidP="00DF76C8">
      <w:pPr>
        <w:spacing w:line="240" w:lineRule="auto"/>
        <w:rPr>
          <w:b/>
          <w:bCs/>
          <w:sz w:val="22"/>
          <w:szCs w:val="22"/>
        </w:rPr>
      </w:pPr>
      <w:r w:rsidRPr="00A653C0">
        <w:rPr>
          <w:b/>
          <w:bCs/>
          <w:sz w:val="22"/>
          <w:szCs w:val="22"/>
        </w:rPr>
        <w:t>1.4.- Anàlisis del risc</w:t>
      </w:r>
    </w:p>
    <w:p w:rsidR="002515DA" w:rsidRPr="00A653C0" w:rsidRDefault="002515DA" w:rsidP="00DF76C8">
      <w:pPr>
        <w:spacing w:line="240" w:lineRule="auto"/>
        <w:rPr>
          <w:sz w:val="22"/>
          <w:szCs w:val="22"/>
        </w:rPr>
      </w:pPr>
      <w:r w:rsidRPr="00A653C0">
        <w:rPr>
          <w:b/>
          <w:bCs/>
          <w:i/>
          <w:iCs/>
          <w:sz w:val="22"/>
          <w:szCs w:val="22"/>
        </w:rPr>
        <w:t xml:space="preserve">Riscos interns:  </w:t>
      </w:r>
      <w:r w:rsidRPr="00A653C0">
        <w:rPr>
          <w:sz w:val="22"/>
          <w:szCs w:val="22"/>
        </w:rPr>
        <w:t>Caigudes dels ciclistes -  Col·lisió dels ciclistes amb vehicles organització - Accident vehicles i personal organització -  Accident del públic assistent a meta, peu de carretera o població pas -  Descoordinació del personal i voluntaris de l’organització</w:t>
      </w:r>
    </w:p>
    <w:p w:rsidR="002515DA" w:rsidRPr="00A653C0" w:rsidRDefault="002515DA" w:rsidP="00DF76C8">
      <w:pPr>
        <w:spacing w:line="240" w:lineRule="auto"/>
        <w:rPr>
          <w:b/>
          <w:bCs/>
          <w:sz w:val="22"/>
          <w:szCs w:val="22"/>
          <w:u w:val="single"/>
        </w:rPr>
      </w:pPr>
      <w:r w:rsidRPr="00A653C0">
        <w:rPr>
          <w:b/>
          <w:bCs/>
          <w:i/>
          <w:iCs/>
          <w:sz w:val="22"/>
          <w:szCs w:val="22"/>
        </w:rPr>
        <w:t xml:space="preserve">Riscos externs:  </w:t>
      </w:r>
      <w:r w:rsidRPr="00A653C0">
        <w:rPr>
          <w:sz w:val="22"/>
          <w:szCs w:val="22"/>
        </w:rPr>
        <w:t>Situació meteorològica adversa (</w:t>
      </w:r>
      <w:r w:rsidRPr="00A653C0">
        <w:rPr>
          <w:i/>
          <w:iCs/>
          <w:sz w:val="22"/>
          <w:szCs w:val="22"/>
        </w:rPr>
        <w:t xml:space="preserve">Pluja extrema, vent fort….) - </w:t>
      </w:r>
      <w:r w:rsidRPr="00A653C0">
        <w:rPr>
          <w:sz w:val="22"/>
          <w:szCs w:val="22"/>
        </w:rPr>
        <w:t>Recorregut i entorn prova inadequat (</w:t>
      </w:r>
      <w:r w:rsidRPr="00A653C0">
        <w:rPr>
          <w:i/>
          <w:iCs/>
          <w:sz w:val="22"/>
          <w:szCs w:val="22"/>
        </w:rPr>
        <w:t>Obstacles, obres, vehicles mal estacionats…) -</w:t>
      </w:r>
      <w:r w:rsidRPr="00A653C0">
        <w:rPr>
          <w:sz w:val="22"/>
          <w:szCs w:val="22"/>
        </w:rPr>
        <w:t>Emergència externa que interfereixi el transcurs de la prova</w:t>
      </w:r>
    </w:p>
    <w:p w:rsidR="002515DA" w:rsidRPr="00A653C0" w:rsidRDefault="002515DA" w:rsidP="00DF76C8">
      <w:pPr>
        <w:spacing w:line="240" w:lineRule="auto"/>
        <w:rPr>
          <w:b/>
          <w:bCs/>
          <w:sz w:val="22"/>
          <w:szCs w:val="22"/>
          <w:u w:val="single"/>
        </w:rPr>
      </w:pPr>
      <w:r w:rsidRPr="00A653C0">
        <w:rPr>
          <w:b/>
          <w:bCs/>
          <w:sz w:val="22"/>
          <w:szCs w:val="22"/>
          <w:u w:val="single"/>
        </w:rPr>
        <w:t>2.- Descripció mitjans i mesures d’autoprotecció</w:t>
      </w:r>
    </w:p>
    <w:p w:rsidR="002515DA" w:rsidRPr="00A653C0" w:rsidRDefault="002515DA" w:rsidP="00DF76C8">
      <w:pPr>
        <w:spacing w:line="240" w:lineRule="auto"/>
        <w:rPr>
          <w:i/>
          <w:iCs/>
          <w:sz w:val="22"/>
          <w:szCs w:val="22"/>
        </w:rPr>
      </w:pPr>
      <w:r w:rsidRPr="00A653C0">
        <w:rPr>
          <w:b/>
          <w:bCs/>
          <w:sz w:val="22"/>
          <w:szCs w:val="22"/>
        </w:rPr>
        <w:t>2.1.- Mitjans materials</w:t>
      </w:r>
      <w:r w:rsidRPr="00A653C0">
        <w:rPr>
          <w:b/>
          <w:bCs/>
          <w:i/>
          <w:iCs/>
          <w:sz w:val="22"/>
          <w:szCs w:val="22"/>
        </w:rPr>
        <w:t xml:space="preserve"> </w:t>
      </w:r>
      <w:r w:rsidRPr="00A653C0">
        <w:rPr>
          <w:rFonts w:ascii="Arial" w:hAnsi="Arial" w:cs="Arial"/>
          <w:sz w:val="22"/>
          <w:szCs w:val="22"/>
        </w:rPr>
        <w:t xml:space="preserve"> </w:t>
      </w:r>
    </w:p>
    <w:p w:rsidR="002515DA" w:rsidRPr="00A653C0" w:rsidRDefault="002515DA" w:rsidP="00DF76C8">
      <w:pPr>
        <w:spacing w:line="240" w:lineRule="auto"/>
        <w:rPr>
          <w:i/>
          <w:iCs/>
          <w:sz w:val="22"/>
          <w:szCs w:val="22"/>
        </w:rPr>
      </w:pPr>
      <w:r w:rsidRPr="00A653C0">
        <w:rPr>
          <w:rFonts w:ascii="Arial" w:hAnsi="Arial" w:cs="Arial"/>
          <w:sz w:val="22"/>
          <w:szCs w:val="22"/>
        </w:rPr>
        <w:t xml:space="preserve">► </w:t>
      </w:r>
      <w:r w:rsidRPr="00A653C0">
        <w:rPr>
          <w:sz w:val="22"/>
          <w:szCs w:val="22"/>
        </w:rPr>
        <w:t xml:space="preserve">Vehicles organització: </w:t>
      </w:r>
      <w:r w:rsidRPr="00A653C0">
        <w:rPr>
          <w:i/>
          <w:iCs/>
          <w:sz w:val="22"/>
          <w:szCs w:val="22"/>
        </w:rPr>
        <w:t>indicar nombre  (el dia de la cursa tenir preparat  varies copies del quadre amb llistat de matricula Vehicles i conductor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2130"/>
        <w:gridCol w:w="2390"/>
        <w:gridCol w:w="1836"/>
      </w:tblGrid>
      <w:tr w:rsidR="002515DA" w:rsidRPr="00B67973">
        <w:tc>
          <w:tcPr>
            <w:tcW w:w="2138" w:type="dxa"/>
          </w:tcPr>
          <w:p w:rsidR="002515DA" w:rsidRPr="00B67973" w:rsidRDefault="002515DA" w:rsidP="00B67973">
            <w:pPr>
              <w:spacing w:after="0" w:line="240" w:lineRule="auto"/>
              <w:rPr>
                <w:sz w:val="22"/>
                <w:szCs w:val="22"/>
              </w:rPr>
            </w:pPr>
            <w:r w:rsidRPr="00B67973">
              <w:rPr>
                <w:sz w:val="22"/>
                <w:szCs w:val="22"/>
              </w:rPr>
              <w:t xml:space="preserve">Funció </w:t>
            </w:r>
          </w:p>
        </w:tc>
        <w:tc>
          <w:tcPr>
            <w:tcW w:w="2130" w:type="dxa"/>
          </w:tcPr>
          <w:p w:rsidR="002515DA" w:rsidRPr="00B67973" w:rsidRDefault="002515DA" w:rsidP="00B67973">
            <w:pPr>
              <w:spacing w:after="0" w:line="240" w:lineRule="auto"/>
              <w:rPr>
                <w:sz w:val="22"/>
                <w:szCs w:val="22"/>
              </w:rPr>
            </w:pPr>
            <w:r w:rsidRPr="00B67973">
              <w:rPr>
                <w:sz w:val="22"/>
                <w:szCs w:val="22"/>
              </w:rPr>
              <w:t>Nom</w:t>
            </w:r>
          </w:p>
        </w:tc>
        <w:tc>
          <w:tcPr>
            <w:tcW w:w="2390" w:type="dxa"/>
          </w:tcPr>
          <w:p w:rsidR="002515DA" w:rsidRPr="00B67973" w:rsidRDefault="002515DA" w:rsidP="00B67973">
            <w:pPr>
              <w:spacing w:after="0" w:line="240" w:lineRule="auto"/>
              <w:rPr>
                <w:sz w:val="22"/>
                <w:szCs w:val="22"/>
              </w:rPr>
            </w:pPr>
            <w:r w:rsidRPr="00B67973">
              <w:rPr>
                <w:sz w:val="22"/>
                <w:szCs w:val="22"/>
              </w:rPr>
              <w:t>Matricula</w:t>
            </w:r>
          </w:p>
        </w:tc>
        <w:tc>
          <w:tcPr>
            <w:tcW w:w="1836" w:type="dxa"/>
          </w:tcPr>
          <w:p w:rsidR="002515DA" w:rsidRPr="00B67973" w:rsidRDefault="002515DA" w:rsidP="00B67973">
            <w:pPr>
              <w:spacing w:after="0" w:line="240" w:lineRule="auto"/>
              <w:rPr>
                <w:sz w:val="22"/>
                <w:szCs w:val="22"/>
              </w:rPr>
            </w:pPr>
            <w:r w:rsidRPr="00B67973">
              <w:rPr>
                <w:sz w:val="22"/>
                <w:szCs w:val="22"/>
              </w:rPr>
              <w:t>Telèfon  mòbil</w:t>
            </w:r>
          </w:p>
        </w:tc>
      </w:tr>
      <w:bookmarkStart w:id="4" w:name="Texto5"/>
      <w:tr w:rsidR="002515DA" w:rsidRPr="00B67973">
        <w:tc>
          <w:tcPr>
            <w:tcW w:w="2138" w:type="dxa"/>
          </w:tcPr>
          <w:p w:rsidR="002515DA" w:rsidRPr="00B67973" w:rsidRDefault="002515DA" w:rsidP="00B67973">
            <w:pPr>
              <w:spacing w:after="0" w:line="240" w:lineRule="auto"/>
              <w:rPr>
                <w:i/>
                <w:iCs/>
                <w:sz w:val="22"/>
                <w:szCs w:val="22"/>
              </w:rPr>
            </w:pPr>
            <w:r>
              <w:rPr>
                <w:i/>
                <w:iCs/>
                <w:sz w:val="22"/>
                <w:szCs w:val="22"/>
              </w:rPr>
              <w:fldChar w:fldCharType="begin">
                <w:ffData>
                  <w:name w:val="Texto5"/>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4"/>
          </w:p>
        </w:tc>
        <w:bookmarkStart w:id="5" w:name="Texto6"/>
        <w:tc>
          <w:tcPr>
            <w:tcW w:w="2130" w:type="dxa"/>
          </w:tcPr>
          <w:p w:rsidR="002515DA" w:rsidRPr="00B67973" w:rsidRDefault="002515DA" w:rsidP="00B67973">
            <w:pPr>
              <w:spacing w:after="0" w:line="240" w:lineRule="auto"/>
              <w:rPr>
                <w:i/>
                <w:iCs/>
                <w:sz w:val="22"/>
                <w:szCs w:val="22"/>
              </w:rPr>
            </w:pPr>
            <w:r>
              <w:rPr>
                <w:i/>
                <w:iCs/>
                <w:sz w:val="22"/>
                <w:szCs w:val="22"/>
              </w:rPr>
              <w:fldChar w:fldCharType="begin">
                <w:ffData>
                  <w:name w:val="Texto6"/>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5"/>
          </w:p>
        </w:tc>
        <w:bookmarkStart w:id="6" w:name="Texto7"/>
        <w:tc>
          <w:tcPr>
            <w:tcW w:w="2390" w:type="dxa"/>
          </w:tcPr>
          <w:p w:rsidR="002515DA" w:rsidRPr="00B67973" w:rsidRDefault="002515DA" w:rsidP="00B67973">
            <w:pPr>
              <w:spacing w:after="0" w:line="240" w:lineRule="auto"/>
              <w:rPr>
                <w:i/>
                <w:iCs/>
                <w:sz w:val="22"/>
                <w:szCs w:val="22"/>
              </w:rPr>
            </w:pPr>
            <w:r>
              <w:rPr>
                <w:i/>
                <w:iCs/>
                <w:sz w:val="22"/>
                <w:szCs w:val="22"/>
              </w:rPr>
              <w:fldChar w:fldCharType="begin">
                <w:ffData>
                  <w:name w:val="Texto7"/>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6"/>
          </w:p>
        </w:tc>
        <w:bookmarkStart w:id="7" w:name="Texto8"/>
        <w:tc>
          <w:tcPr>
            <w:tcW w:w="1836" w:type="dxa"/>
          </w:tcPr>
          <w:p w:rsidR="002515DA" w:rsidRPr="00B67973" w:rsidRDefault="002515DA" w:rsidP="00B67973">
            <w:pPr>
              <w:spacing w:after="0" w:line="240" w:lineRule="auto"/>
              <w:rPr>
                <w:i/>
                <w:iCs/>
                <w:sz w:val="22"/>
                <w:szCs w:val="22"/>
              </w:rPr>
            </w:pPr>
            <w:r>
              <w:rPr>
                <w:i/>
                <w:iCs/>
                <w:sz w:val="22"/>
                <w:szCs w:val="22"/>
              </w:rPr>
              <w:fldChar w:fldCharType="begin">
                <w:ffData>
                  <w:name w:val="Texto8"/>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7"/>
          </w:p>
        </w:tc>
      </w:tr>
      <w:bookmarkStart w:id="8" w:name="Texto9"/>
      <w:tr w:rsidR="002515DA" w:rsidRPr="00B67973">
        <w:tc>
          <w:tcPr>
            <w:tcW w:w="2138" w:type="dxa"/>
          </w:tcPr>
          <w:p w:rsidR="002515DA" w:rsidRPr="00B67973" w:rsidRDefault="002515DA" w:rsidP="00B67973">
            <w:pPr>
              <w:spacing w:after="0" w:line="240" w:lineRule="auto"/>
              <w:rPr>
                <w:i/>
                <w:iCs/>
                <w:sz w:val="22"/>
                <w:szCs w:val="22"/>
              </w:rPr>
            </w:pPr>
            <w:r>
              <w:rPr>
                <w:i/>
                <w:iCs/>
                <w:sz w:val="22"/>
                <w:szCs w:val="22"/>
              </w:rPr>
              <w:fldChar w:fldCharType="begin">
                <w:ffData>
                  <w:name w:val="Texto9"/>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8"/>
          </w:p>
        </w:tc>
        <w:bookmarkStart w:id="9" w:name="Texto10"/>
        <w:tc>
          <w:tcPr>
            <w:tcW w:w="2130" w:type="dxa"/>
          </w:tcPr>
          <w:p w:rsidR="002515DA" w:rsidRPr="00B67973" w:rsidRDefault="002515DA" w:rsidP="00B67973">
            <w:pPr>
              <w:spacing w:after="0" w:line="240" w:lineRule="auto"/>
              <w:rPr>
                <w:i/>
                <w:iCs/>
                <w:sz w:val="22"/>
                <w:szCs w:val="22"/>
              </w:rPr>
            </w:pPr>
            <w:r>
              <w:rPr>
                <w:i/>
                <w:iCs/>
                <w:sz w:val="22"/>
                <w:szCs w:val="22"/>
              </w:rPr>
              <w:fldChar w:fldCharType="begin">
                <w:ffData>
                  <w:name w:val="Texto10"/>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9"/>
          </w:p>
        </w:tc>
        <w:bookmarkStart w:id="10" w:name="Texto11"/>
        <w:tc>
          <w:tcPr>
            <w:tcW w:w="2390" w:type="dxa"/>
          </w:tcPr>
          <w:p w:rsidR="002515DA" w:rsidRPr="00B67973" w:rsidRDefault="002515DA" w:rsidP="00B67973">
            <w:pPr>
              <w:spacing w:after="0" w:line="240" w:lineRule="auto"/>
              <w:rPr>
                <w:i/>
                <w:iCs/>
                <w:sz w:val="22"/>
                <w:szCs w:val="22"/>
              </w:rPr>
            </w:pPr>
            <w:r>
              <w:rPr>
                <w:i/>
                <w:iCs/>
                <w:sz w:val="22"/>
                <w:szCs w:val="22"/>
              </w:rPr>
              <w:fldChar w:fldCharType="begin">
                <w:ffData>
                  <w:name w:val="Texto11"/>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10"/>
          </w:p>
        </w:tc>
        <w:bookmarkStart w:id="11" w:name="Texto12"/>
        <w:tc>
          <w:tcPr>
            <w:tcW w:w="1836" w:type="dxa"/>
          </w:tcPr>
          <w:p w:rsidR="002515DA" w:rsidRPr="00B67973" w:rsidRDefault="002515DA" w:rsidP="00B67973">
            <w:pPr>
              <w:spacing w:after="0" w:line="240" w:lineRule="auto"/>
              <w:rPr>
                <w:i/>
                <w:iCs/>
                <w:sz w:val="22"/>
                <w:szCs w:val="22"/>
              </w:rPr>
            </w:pPr>
            <w:r>
              <w:rPr>
                <w:i/>
                <w:iCs/>
                <w:sz w:val="22"/>
                <w:szCs w:val="22"/>
              </w:rPr>
              <w:fldChar w:fldCharType="begin">
                <w:ffData>
                  <w:name w:val="Texto12"/>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11"/>
          </w:p>
        </w:tc>
      </w:tr>
    </w:tbl>
    <w:p w:rsidR="002515DA" w:rsidRPr="00A653C0" w:rsidRDefault="002515DA" w:rsidP="00DF76C8">
      <w:pPr>
        <w:spacing w:after="0" w:line="240" w:lineRule="auto"/>
        <w:jc w:val="both"/>
        <w:rPr>
          <w:sz w:val="22"/>
          <w:szCs w:val="22"/>
        </w:rPr>
      </w:pPr>
      <w:r w:rsidRPr="00A653C0">
        <w:rPr>
          <w:sz w:val="22"/>
          <w:szCs w:val="22"/>
        </w:rPr>
        <w:tab/>
      </w:r>
    </w:p>
    <w:p w:rsidR="002515DA" w:rsidRPr="00A653C0" w:rsidRDefault="002515DA" w:rsidP="00DF76C8">
      <w:pPr>
        <w:spacing w:after="0" w:line="240" w:lineRule="auto"/>
        <w:jc w:val="both"/>
        <w:rPr>
          <w:i/>
          <w:iCs/>
          <w:sz w:val="22"/>
          <w:szCs w:val="22"/>
        </w:rPr>
      </w:pPr>
      <w:r w:rsidRPr="00A653C0">
        <w:rPr>
          <w:sz w:val="22"/>
          <w:szCs w:val="22"/>
          <w:highlight w:val="lightGray"/>
        </w:rPr>
        <w:t>Per davant de la cursa</w:t>
      </w:r>
      <w:r w:rsidRPr="00A653C0">
        <w:rPr>
          <w:sz w:val="22"/>
          <w:szCs w:val="22"/>
        </w:rPr>
        <w:t xml:space="preserve"> :  1)</w:t>
      </w:r>
      <w:r w:rsidRPr="00A653C0">
        <w:rPr>
          <w:i/>
          <w:iCs/>
          <w:sz w:val="22"/>
          <w:szCs w:val="22"/>
        </w:rPr>
        <w:t xml:space="preserve">Vehicle d’obertura de la cursa  amb  un  cartell </w:t>
      </w:r>
      <w:r>
        <w:rPr>
          <w:i/>
          <w:iCs/>
          <w:sz w:val="22"/>
          <w:szCs w:val="22"/>
        </w:rPr>
        <w:t>col·locat</w:t>
      </w:r>
      <w:r w:rsidRPr="00A653C0">
        <w:rPr>
          <w:i/>
          <w:iCs/>
          <w:sz w:val="22"/>
          <w:szCs w:val="22"/>
        </w:rPr>
        <w:t xml:space="preserve"> a la part superior del vehicle,  amb la inscripció  “ ATENCIO :  PROVA  ESPORTIVA.    STOP”,  Bandera vermella,  Rotatiu  de senyalització lluminosa  </w:t>
      </w:r>
      <w:r w:rsidRPr="00A653C0">
        <w:rPr>
          <w:b/>
          <w:bCs/>
          <w:i/>
          <w:iCs/>
          <w:sz w:val="22"/>
          <w:szCs w:val="22"/>
        </w:rPr>
        <w:t>V-2</w:t>
      </w:r>
      <w:r w:rsidRPr="00A653C0">
        <w:rPr>
          <w:i/>
          <w:iCs/>
          <w:sz w:val="22"/>
          <w:szCs w:val="22"/>
        </w:rPr>
        <w:t>,  llums d’averia i d’encreuament enceses  2) Director organització cursa   3) Responsable Seguretat Vial  4)  Comissari 1    4) Moto informació + Moto pissarra   5) Vehicle Assistència neutre</w:t>
      </w:r>
    </w:p>
    <w:p w:rsidR="002515DA" w:rsidRPr="00A653C0" w:rsidRDefault="002515DA" w:rsidP="00DF76C8">
      <w:pPr>
        <w:spacing w:after="200" w:line="240" w:lineRule="auto"/>
        <w:jc w:val="both"/>
        <w:rPr>
          <w:i/>
          <w:iCs/>
          <w:sz w:val="22"/>
          <w:szCs w:val="22"/>
        </w:rPr>
      </w:pPr>
      <w:r w:rsidRPr="00A653C0">
        <w:rPr>
          <w:i/>
          <w:iCs/>
          <w:sz w:val="22"/>
          <w:szCs w:val="22"/>
          <w:highlight w:val="lightGray"/>
        </w:rPr>
        <w:t>Per darrera de la cursa</w:t>
      </w:r>
      <w:r w:rsidRPr="00A653C0">
        <w:rPr>
          <w:i/>
          <w:iCs/>
          <w:sz w:val="22"/>
          <w:szCs w:val="22"/>
        </w:rPr>
        <w:t xml:space="preserve">:  1)  President Jurat Tècnic  2)  Metge  3) Vehicles Directors Esportius Equips   4) Comissari 2     5) Comissari 3    6)  Ambulàncies   7) Vehicle Escombra   8)  Vehicle de tancament  de la cursa  amb un  cartell  </w:t>
      </w:r>
      <w:r>
        <w:rPr>
          <w:i/>
          <w:iCs/>
          <w:sz w:val="22"/>
          <w:szCs w:val="22"/>
        </w:rPr>
        <w:t>col·locat</w:t>
      </w:r>
      <w:r w:rsidRPr="00A653C0">
        <w:rPr>
          <w:i/>
          <w:iCs/>
          <w:sz w:val="22"/>
          <w:szCs w:val="22"/>
        </w:rPr>
        <w:t xml:space="preserve"> a la part superior del vehicle, amb la inscripció  “ FI  DE  CURSA.   CONTINUEU”,   Bandera verda,  Rotatiu  de senyalització  lluminosa   </w:t>
      </w:r>
      <w:r w:rsidRPr="00A653C0">
        <w:rPr>
          <w:b/>
          <w:bCs/>
          <w:i/>
          <w:iCs/>
          <w:sz w:val="22"/>
          <w:szCs w:val="22"/>
        </w:rPr>
        <w:t>V-2</w:t>
      </w:r>
      <w:r w:rsidRPr="00A653C0">
        <w:rPr>
          <w:i/>
          <w:iCs/>
          <w:sz w:val="22"/>
          <w:szCs w:val="22"/>
        </w:rPr>
        <w:t>,   llums d’averia i d’encreuament enceses</w:t>
      </w:r>
    </w:p>
    <w:p w:rsidR="002515DA" w:rsidRPr="00A653C0" w:rsidRDefault="002515DA" w:rsidP="00DF76C8">
      <w:pPr>
        <w:spacing w:line="240" w:lineRule="auto"/>
        <w:jc w:val="both"/>
        <w:rPr>
          <w:i/>
          <w:iCs/>
          <w:sz w:val="22"/>
          <w:szCs w:val="22"/>
        </w:rPr>
      </w:pPr>
      <w:r w:rsidRPr="00A653C0">
        <w:rPr>
          <w:i/>
          <w:iCs/>
          <w:sz w:val="22"/>
          <w:szCs w:val="22"/>
        </w:rPr>
        <w:t xml:space="preserve">Tots els vehicles de seguiment de la cursa  aniran identificats amb un adhesiu de l’organització i amb les llums d’encreuament enceses </w:t>
      </w:r>
    </w:p>
    <w:p w:rsidR="002515DA" w:rsidRPr="00A653C0" w:rsidRDefault="002515DA" w:rsidP="00DF76C8">
      <w:pPr>
        <w:spacing w:line="240" w:lineRule="auto"/>
        <w:rPr>
          <w:i/>
          <w:iCs/>
          <w:sz w:val="22"/>
          <w:szCs w:val="22"/>
        </w:rPr>
      </w:pPr>
      <w:r w:rsidRPr="00A653C0">
        <w:rPr>
          <w:rFonts w:ascii="Arial" w:hAnsi="Arial" w:cs="Arial"/>
          <w:sz w:val="22"/>
          <w:szCs w:val="22"/>
        </w:rPr>
        <w:t xml:space="preserve">► </w:t>
      </w:r>
      <w:r w:rsidRPr="00A653C0">
        <w:rPr>
          <w:sz w:val="22"/>
          <w:szCs w:val="22"/>
        </w:rPr>
        <w:t xml:space="preserve">Motos de seguiment </w:t>
      </w:r>
      <w:r w:rsidRPr="00A653C0">
        <w:rPr>
          <w:i/>
          <w:iCs/>
          <w:sz w:val="22"/>
          <w:szCs w:val="22"/>
        </w:rPr>
        <w:t>: indicar nombre  (el dia de la cursa tenir preparat  varies copies del quadre amb llistat de  matricula motos i  conductor ) -  Peto fluorescent, banderins, xiulet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2130"/>
        <w:gridCol w:w="2390"/>
        <w:gridCol w:w="1836"/>
      </w:tblGrid>
      <w:tr w:rsidR="002515DA" w:rsidRPr="00B67973">
        <w:tc>
          <w:tcPr>
            <w:tcW w:w="2138" w:type="dxa"/>
          </w:tcPr>
          <w:p w:rsidR="002515DA" w:rsidRPr="00B67973" w:rsidRDefault="002515DA" w:rsidP="00B67973">
            <w:pPr>
              <w:spacing w:after="0" w:line="240" w:lineRule="auto"/>
              <w:rPr>
                <w:sz w:val="22"/>
                <w:szCs w:val="22"/>
              </w:rPr>
            </w:pPr>
            <w:r w:rsidRPr="00B67973">
              <w:rPr>
                <w:sz w:val="22"/>
                <w:szCs w:val="22"/>
              </w:rPr>
              <w:t xml:space="preserve">Funció </w:t>
            </w:r>
          </w:p>
        </w:tc>
        <w:tc>
          <w:tcPr>
            <w:tcW w:w="2130" w:type="dxa"/>
          </w:tcPr>
          <w:p w:rsidR="002515DA" w:rsidRPr="00B67973" w:rsidRDefault="002515DA" w:rsidP="00B67973">
            <w:pPr>
              <w:spacing w:after="0" w:line="240" w:lineRule="auto"/>
              <w:rPr>
                <w:sz w:val="22"/>
                <w:szCs w:val="22"/>
              </w:rPr>
            </w:pPr>
            <w:r w:rsidRPr="00B67973">
              <w:rPr>
                <w:sz w:val="22"/>
                <w:szCs w:val="22"/>
              </w:rPr>
              <w:t>Nom</w:t>
            </w:r>
          </w:p>
        </w:tc>
        <w:tc>
          <w:tcPr>
            <w:tcW w:w="2390" w:type="dxa"/>
          </w:tcPr>
          <w:p w:rsidR="002515DA" w:rsidRPr="00B67973" w:rsidRDefault="002515DA" w:rsidP="00B67973">
            <w:pPr>
              <w:spacing w:after="0" w:line="240" w:lineRule="auto"/>
              <w:rPr>
                <w:sz w:val="22"/>
                <w:szCs w:val="22"/>
              </w:rPr>
            </w:pPr>
            <w:r w:rsidRPr="00B67973">
              <w:rPr>
                <w:sz w:val="22"/>
                <w:szCs w:val="22"/>
              </w:rPr>
              <w:t>Matricula</w:t>
            </w:r>
          </w:p>
        </w:tc>
        <w:tc>
          <w:tcPr>
            <w:tcW w:w="1836" w:type="dxa"/>
          </w:tcPr>
          <w:p w:rsidR="002515DA" w:rsidRPr="00B67973" w:rsidRDefault="002515DA" w:rsidP="00B67973">
            <w:pPr>
              <w:spacing w:after="0" w:line="240" w:lineRule="auto"/>
              <w:rPr>
                <w:sz w:val="22"/>
                <w:szCs w:val="22"/>
              </w:rPr>
            </w:pPr>
            <w:r w:rsidRPr="00B67973">
              <w:rPr>
                <w:sz w:val="22"/>
                <w:szCs w:val="22"/>
              </w:rPr>
              <w:t>Telèfon mòbil</w:t>
            </w:r>
          </w:p>
        </w:tc>
      </w:tr>
      <w:bookmarkStart w:id="12" w:name="Texto13"/>
      <w:tr w:rsidR="002515DA" w:rsidRPr="00B67973">
        <w:tc>
          <w:tcPr>
            <w:tcW w:w="2138" w:type="dxa"/>
          </w:tcPr>
          <w:p w:rsidR="002515DA" w:rsidRPr="00B67973" w:rsidRDefault="002515DA" w:rsidP="00B67973">
            <w:pPr>
              <w:spacing w:after="0" w:line="240" w:lineRule="auto"/>
              <w:rPr>
                <w:i/>
                <w:iCs/>
                <w:sz w:val="22"/>
                <w:szCs w:val="22"/>
              </w:rPr>
            </w:pPr>
            <w:r>
              <w:rPr>
                <w:i/>
                <w:iCs/>
                <w:sz w:val="22"/>
                <w:szCs w:val="22"/>
              </w:rPr>
              <w:fldChar w:fldCharType="begin">
                <w:ffData>
                  <w:name w:val="Texto13"/>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12"/>
          </w:p>
        </w:tc>
        <w:bookmarkStart w:id="13" w:name="Texto14"/>
        <w:tc>
          <w:tcPr>
            <w:tcW w:w="2130" w:type="dxa"/>
          </w:tcPr>
          <w:p w:rsidR="002515DA" w:rsidRPr="00B67973" w:rsidRDefault="002515DA" w:rsidP="00B67973">
            <w:pPr>
              <w:spacing w:after="0" w:line="240" w:lineRule="auto"/>
              <w:rPr>
                <w:i/>
                <w:iCs/>
                <w:sz w:val="22"/>
                <w:szCs w:val="22"/>
              </w:rPr>
            </w:pPr>
            <w:r>
              <w:rPr>
                <w:i/>
                <w:iCs/>
                <w:sz w:val="22"/>
                <w:szCs w:val="22"/>
              </w:rPr>
              <w:fldChar w:fldCharType="begin">
                <w:ffData>
                  <w:name w:val="Texto14"/>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13"/>
          </w:p>
        </w:tc>
        <w:bookmarkStart w:id="14" w:name="Texto15"/>
        <w:tc>
          <w:tcPr>
            <w:tcW w:w="2390" w:type="dxa"/>
          </w:tcPr>
          <w:p w:rsidR="002515DA" w:rsidRPr="00B67973" w:rsidRDefault="002515DA" w:rsidP="00B67973">
            <w:pPr>
              <w:spacing w:after="0" w:line="240" w:lineRule="auto"/>
              <w:rPr>
                <w:i/>
                <w:iCs/>
                <w:sz w:val="22"/>
                <w:szCs w:val="22"/>
              </w:rPr>
            </w:pPr>
            <w:r>
              <w:rPr>
                <w:i/>
                <w:iCs/>
                <w:sz w:val="22"/>
                <w:szCs w:val="22"/>
              </w:rPr>
              <w:fldChar w:fldCharType="begin">
                <w:ffData>
                  <w:name w:val="Texto15"/>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14"/>
          </w:p>
        </w:tc>
        <w:bookmarkStart w:id="15" w:name="Texto16"/>
        <w:tc>
          <w:tcPr>
            <w:tcW w:w="1836" w:type="dxa"/>
          </w:tcPr>
          <w:p w:rsidR="002515DA" w:rsidRPr="00B67973" w:rsidRDefault="002515DA" w:rsidP="00B67973">
            <w:pPr>
              <w:spacing w:after="0" w:line="240" w:lineRule="auto"/>
              <w:rPr>
                <w:i/>
                <w:iCs/>
                <w:sz w:val="22"/>
                <w:szCs w:val="22"/>
              </w:rPr>
            </w:pPr>
            <w:r>
              <w:rPr>
                <w:i/>
                <w:iCs/>
                <w:sz w:val="22"/>
                <w:szCs w:val="22"/>
              </w:rPr>
              <w:fldChar w:fldCharType="begin">
                <w:ffData>
                  <w:name w:val="Texto16"/>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15"/>
          </w:p>
        </w:tc>
      </w:tr>
      <w:bookmarkStart w:id="16" w:name="Texto17"/>
      <w:tr w:rsidR="002515DA" w:rsidRPr="00B67973">
        <w:tc>
          <w:tcPr>
            <w:tcW w:w="2138" w:type="dxa"/>
          </w:tcPr>
          <w:p w:rsidR="002515DA" w:rsidRPr="00B67973" w:rsidRDefault="002515DA" w:rsidP="00B67973">
            <w:pPr>
              <w:spacing w:after="0" w:line="240" w:lineRule="auto"/>
              <w:rPr>
                <w:i/>
                <w:iCs/>
                <w:sz w:val="22"/>
                <w:szCs w:val="22"/>
              </w:rPr>
            </w:pPr>
            <w:r>
              <w:rPr>
                <w:i/>
                <w:iCs/>
                <w:sz w:val="22"/>
                <w:szCs w:val="22"/>
              </w:rPr>
              <w:fldChar w:fldCharType="begin">
                <w:ffData>
                  <w:name w:val="Texto17"/>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16"/>
          </w:p>
        </w:tc>
        <w:bookmarkStart w:id="17" w:name="Texto18"/>
        <w:tc>
          <w:tcPr>
            <w:tcW w:w="2130" w:type="dxa"/>
          </w:tcPr>
          <w:p w:rsidR="002515DA" w:rsidRPr="00B67973" w:rsidRDefault="002515DA" w:rsidP="00B67973">
            <w:pPr>
              <w:spacing w:after="0" w:line="240" w:lineRule="auto"/>
              <w:rPr>
                <w:i/>
                <w:iCs/>
                <w:sz w:val="22"/>
                <w:szCs w:val="22"/>
              </w:rPr>
            </w:pPr>
            <w:r>
              <w:rPr>
                <w:i/>
                <w:iCs/>
                <w:sz w:val="22"/>
                <w:szCs w:val="22"/>
              </w:rPr>
              <w:fldChar w:fldCharType="begin">
                <w:ffData>
                  <w:name w:val="Texto18"/>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17"/>
          </w:p>
        </w:tc>
        <w:bookmarkStart w:id="18" w:name="Texto19"/>
        <w:tc>
          <w:tcPr>
            <w:tcW w:w="2390" w:type="dxa"/>
          </w:tcPr>
          <w:p w:rsidR="002515DA" w:rsidRPr="00B67973" w:rsidRDefault="002515DA" w:rsidP="00B67973">
            <w:pPr>
              <w:spacing w:after="0" w:line="240" w:lineRule="auto"/>
              <w:rPr>
                <w:i/>
                <w:iCs/>
                <w:sz w:val="22"/>
                <w:szCs w:val="22"/>
              </w:rPr>
            </w:pPr>
            <w:r>
              <w:rPr>
                <w:i/>
                <w:iCs/>
                <w:sz w:val="22"/>
                <w:szCs w:val="22"/>
              </w:rPr>
              <w:fldChar w:fldCharType="begin">
                <w:ffData>
                  <w:name w:val="Texto19"/>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18"/>
          </w:p>
        </w:tc>
        <w:bookmarkStart w:id="19" w:name="Texto20"/>
        <w:tc>
          <w:tcPr>
            <w:tcW w:w="1836" w:type="dxa"/>
          </w:tcPr>
          <w:p w:rsidR="002515DA" w:rsidRPr="00B67973" w:rsidRDefault="002515DA" w:rsidP="00B67973">
            <w:pPr>
              <w:spacing w:after="0" w:line="240" w:lineRule="auto"/>
              <w:rPr>
                <w:i/>
                <w:iCs/>
                <w:sz w:val="22"/>
                <w:szCs w:val="22"/>
              </w:rPr>
            </w:pPr>
            <w:r>
              <w:rPr>
                <w:i/>
                <w:iCs/>
                <w:sz w:val="22"/>
                <w:szCs w:val="22"/>
              </w:rPr>
              <w:fldChar w:fldCharType="begin">
                <w:ffData>
                  <w:name w:val="Texto20"/>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19"/>
          </w:p>
        </w:tc>
      </w:tr>
    </w:tbl>
    <w:p w:rsidR="002515DA" w:rsidRPr="00A653C0" w:rsidRDefault="002515DA" w:rsidP="00DF76C8">
      <w:pPr>
        <w:spacing w:line="240" w:lineRule="auto"/>
        <w:rPr>
          <w:i/>
          <w:iCs/>
          <w:sz w:val="22"/>
          <w:szCs w:val="22"/>
        </w:rPr>
      </w:pPr>
      <w:r w:rsidRPr="00A653C0">
        <w:rPr>
          <w:rFonts w:ascii="Arial" w:hAnsi="Arial" w:cs="Arial"/>
          <w:sz w:val="22"/>
          <w:szCs w:val="22"/>
        </w:rPr>
        <w:t xml:space="preserve">► </w:t>
      </w:r>
      <w:r w:rsidRPr="00A653C0">
        <w:rPr>
          <w:sz w:val="22"/>
          <w:szCs w:val="22"/>
        </w:rPr>
        <w:t xml:space="preserve">Voluntaris  de Control : </w:t>
      </w:r>
      <w:r w:rsidRPr="00A653C0">
        <w:rPr>
          <w:i/>
          <w:iCs/>
          <w:sz w:val="22"/>
          <w:szCs w:val="22"/>
        </w:rPr>
        <w:t xml:space="preserve">indicar nombre de personal habilitat (el dia de la cursa tenir preparat  varies copies del quadre amb llistat de  voluntaris – nom – posició en ruta )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2130"/>
        <w:gridCol w:w="2390"/>
        <w:gridCol w:w="1836"/>
      </w:tblGrid>
      <w:tr w:rsidR="002515DA" w:rsidRPr="00B67973">
        <w:tc>
          <w:tcPr>
            <w:tcW w:w="2138" w:type="dxa"/>
          </w:tcPr>
          <w:p w:rsidR="002515DA" w:rsidRPr="00B67973" w:rsidRDefault="002515DA" w:rsidP="00B67973">
            <w:pPr>
              <w:spacing w:after="0" w:line="240" w:lineRule="auto"/>
              <w:rPr>
                <w:sz w:val="22"/>
                <w:szCs w:val="22"/>
              </w:rPr>
            </w:pPr>
            <w:r w:rsidRPr="00B67973">
              <w:rPr>
                <w:sz w:val="22"/>
                <w:szCs w:val="22"/>
              </w:rPr>
              <w:t>Posició Recorregut</w:t>
            </w:r>
          </w:p>
        </w:tc>
        <w:tc>
          <w:tcPr>
            <w:tcW w:w="2130" w:type="dxa"/>
          </w:tcPr>
          <w:p w:rsidR="002515DA" w:rsidRPr="00B67973" w:rsidRDefault="002515DA" w:rsidP="00B67973">
            <w:pPr>
              <w:spacing w:after="0" w:line="240" w:lineRule="auto"/>
              <w:rPr>
                <w:sz w:val="22"/>
                <w:szCs w:val="22"/>
              </w:rPr>
            </w:pPr>
            <w:r w:rsidRPr="00B67973">
              <w:rPr>
                <w:sz w:val="22"/>
                <w:szCs w:val="22"/>
              </w:rPr>
              <w:t>Nom</w:t>
            </w:r>
          </w:p>
        </w:tc>
        <w:tc>
          <w:tcPr>
            <w:tcW w:w="2390" w:type="dxa"/>
          </w:tcPr>
          <w:p w:rsidR="002515DA" w:rsidRPr="00B67973" w:rsidRDefault="002515DA" w:rsidP="00B67973">
            <w:pPr>
              <w:spacing w:after="0" w:line="240" w:lineRule="auto"/>
              <w:rPr>
                <w:sz w:val="22"/>
                <w:szCs w:val="22"/>
              </w:rPr>
            </w:pPr>
            <w:r w:rsidRPr="00B67973">
              <w:rPr>
                <w:sz w:val="22"/>
                <w:szCs w:val="22"/>
              </w:rPr>
              <w:t>Material de control</w:t>
            </w:r>
          </w:p>
        </w:tc>
        <w:tc>
          <w:tcPr>
            <w:tcW w:w="1836" w:type="dxa"/>
          </w:tcPr>
          <w:p w:rsidR="002515DA" w:rsidRPr="00B67973" w:rsidRDefault="002515DA" w:rsidP="00B67973">
            <w:pPr>
              <w:spacing w:after="0" w:line="240" w:lineRule="auto"/>
              <w:rPr>
                <w:sz w:val="22"/>
                <w:szCs w:val="22"/>
              </w:rPr>
            </w:pPr>
            <w:r w:rsidRPr="00B67973">
              <w:rPr>
                <w:sz w:val="22"/>
                <w:szCs w:val="22"/>
              </w:rPr>
              <w:t>Telèfon  mòbil</w:t>
            </w:r>
          </w:p>
        </w:tc>
      </w:tr>
      <w:bookmarkStart w:id="20" w:name="Texto21"/>
      <w:tr w:rsidR="002515DA" w:rsidRPr="00B67973">
        <w:tc>
          <w:tcPr>
            <w:tcW w:w="2138" w:type="dxa"/>
          </w:tcPr>
          <w:p w:rsidR="002515DA" w:rsidRPr="00B67973" w:rsidRDefault="002515DA" w:rsidP="00B67973">
            <w:pPr>
              <w:spacing w:after="0" w:line="240" w:lineRule="auto"/>
              <w:rPr>
                <w:i/>
                <w:iCs/>
                <w:sz w:val="22"/>
                <w:szCs w:val="22"/>
              </w:rPr>
            </w:pPr>
            <w:r>
              <w:rPr>
                <w:i/>
                <w:iCs/>
                <w:sz w:val="22"/>
                <w:szCs w:val="22"/>
              </w:rPr>
              <w:fldChar w:fldCharType="begin">
                <w:ffData>
                  <w:name w:val="Texto21"/>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20"/>
          </w:p>
        </w:tc>
        <w:bookmarkStart w:id="21" w:name="Texto22"/>
        <w:tc>
          <w:tcPr>
            <w:tcW w:w="2130" w:type="dxa"/>
          </w:tcPr>
          <w:p w:rsidR="002515DA" w:rsidRPr="00B67973" w:rsidRDefault="002515DA" w:rsidP="00B67973">
            <w:pPr>
              <w:spacing w:after="0" w:line="240" w:lineRule="auto"/>
              <w:rPr>
                <w:i/>
                <w:iCs/>
                <w:sz w:val="22"/>
                <w:szCs w:val="22"/>
              </w:rPr>
            </w:pPr>
            <w:r>
              <w:rPr>
                <w:i/>
                <w:iCs/>
                <w:sz w:val="22"/>
                <w:szCs w:val="22"/>
              </w:rPr>
              <w:fldChar w:fldCharType="begin">
                <w:ffData>
                  <w:name w:val="Texto22"/>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21"/>
          </w:p>
        </w:tc>
        <w:bookmarkStart w:id="22" w:name="Texto23"/>
        <w:tc>
          <w:tcPr>
            <w:tcW w:w="2390" w:type="dxa"/>
          </w:tcPr>
          <w:p w:rsidR="002515DA" w:rsidRPr="00B67973" w:rsidRDefault="002515DA" w:rsidP="00B67973">
            <w:pPr>
              <w:spacing w:after="0" w:line="240" w:lineRule="auto"/>
              <w:rPr>
                <w:i/>
                <w:iCs/>
                <w:sz w:val="22"/>
                <w:szCs w:val="22"/>
              </w:rPr>
            </w:pPr>
            <w:r>
              <w:rPr>
                <w:i/>
                <w:iCs/>
                <w:sz w:val="22"/>
                <w:szCs w:val="22"/>
              </w:rPr>
              <w:fldChar w:fldCharType="begin">
                <w:ffData>
                  <w:name w:val="Texto23"/>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22"/>
          </w:p>
        </w:tc>
        <w:bookmarkStart w:id="23" w:name="Texto24"/>
        <w:tc>
          <w:tcPr>
            <w:tcW w:w="1836" w:type="dxa"/>
          </w:tcPr>
          <w:p w:rsidR="002515DA" w:rsidRPr="00B67973" w:rsidRDefault="002515DA" w:rsidP="00B67973">
            <w:pPr>
              <w:spacing w:after="0" w:line="240" w:lineRule="auto"/>
              <w:rPr>
                <w:i/>
                <w:iCs/>
                <w:sz w:val="22"/>
                <w:szCs w:val="22"/>
              </w:rPr>
            </w:pPr>
            <w:r>
              <w:rPr>
                <w:i/>
                <w:iCs/>
                <w:sz w:val="22"/>
                <w:szCs w:val="22"/>
              </w:rPr>
              <w:fldChar w:fldCharType="begin">
                <w:ffData>
                  <w:name w:val="Texto24"/>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23"/>
          </w:p>
        </w:tc>
      </w:tr>
      <w:bookmarkStart w:id="24" w:name="Texto25"/>
      <w:tr w:rsidR="002515DA" w:rsidRPr="00B67973">
        <w:tc>
          <w:tcPr>
            <w:tcW w:w="2138" w:type="dxa"/>
          </w:tcPr>
          <w:p w:rsidR="002515DA" w:rsidRPr="00B67973" w:rsidRDefault="002515DA" w:rsidP="00B67973">
            <w:pPr>
              <w:spacing w:after="0" w:line="240" w:lineRule="auto"/>
              <w:rPr>
                <w:i/>
                <w:iCs/>
                <w:sz w:val="22"/>
                <w:szCs w:val="22"/>
              </w:rPr>
            </w:pPr>
            <w:r>
              <w:rPr>
                <w:i/>
                <w:iCs/>
                <w:sz w:val="22"/>
                <w:szCs w:val="22"/>
              </w:rPr>
              <w:fldChar w:fldCharType="begin">
                <w:ffData>
                  <w:name w:val="Texto25"/>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24"/>
          </w:p>
        </w:tc>
        <w:bookmarkStart w:id="25" w:name="Texto26"/>
        <w:tc>
          <w:tcPr>
            <w:tcW w:w="2130" w:type="dxa"/>
          </w:tcPr>
          <w:p w:rsidR="002515DA" w:rsidRPr="00B67973" w:rsidRDefault="002515DA" w:rsidP="00B67973">
            <w:pPr>
              <w:spacing w:after="0" w:line="240" w:lineRule="auto"/>
              <w:rPr>
                <w:i/>
                <w:iCs/>
                <w:sz w:val="22"/>
                <w:szCs w:val="22"/>
              </w:rPr>
            </w:pPr>
            <w:r>
              <w:rPr>
                <w:i/>
                <w:iCs/>
                <w:sz w:val="22"/>
                <w:szCs w:val="22"/>
              </w:rPr>
              <w:fldChar w:fldCharType="begin">
                <w:ffData>
                  <w:name w:val="Texto26"/>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25"/>
          </w:p>
        </w:tc>
        <w:bookmarkStart w:id="26" w:name="Texto27"/>
        <w:tc>
          <w:tcPr>
            <w:tcW w:w="2390" w:type="dxa"/>
          </w:tcPr>
          <w:p w:rsidR="002515DA" w:rsidRPr="00B67973" w:rsidRDefault="002515DA" w:rsidP="00B67973">
            <w:pPr>
              <w:spacing w:after="0" w:line="240" w:lineRule="auto"/>
              <w:rPr>
                <w:i/>
                <w:iCs/>
                <w:sz w:val="22"/>
                <w:szCs w:val="22"/>
              </w:rPr>
            </w:pPr>
            <w:r>
              <w:rPr>
                <w:i/>
                <w:iCs/>
                <w:sz w:val="22"/>
                <w:szCs w:val="22"/>
              </w:rPr>
              <w:fldChar w:fldCharType="begin">
                <w:ffData>
                  <w:name w:val="Texto27"/>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26"/>
          </w:p>
        </w:tc>
        <w:bookmarkStart w:id="27" w:name="Texto28"/>
        <w:tc>
          <w:tcPr>
            <w:tcW w:w="1836" w:type="dxa"/>
          </w:tcPr>
          <w:p w:rsidR="002515DA" w:rsidRPr="00B67973" w:rsidRDefault="002515DA" w:rsidP="00B67973">
            <w:pPr>
              <w:spacing w:after="0" w:line="240" w:lineRule="auto"/>
              <w:rPr>
                <w:i/>
                <w:iCs/>
                <w:sz w:val="22"/>
                <w:szCs w:val="22"/>
              </w:rPr>
            </w:pPr>
            <w:r>
              <w:rPr>
                <w:i/>
                <w:iCs/>
                <w:sz w:val="22"/>
                <w:szCs w:val="22"/>
              </w:rPr>
              <w:fldChar w:fldCharType="begin">
                <w:ffData>
                  <w:name w:val="Texto28"/>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27"/>
          </w:p>
        </w:tc>
      </w:tr>
    </w:tbl>
    <w:p w:rsidR="002515DA" w:rsidRDefault="002515DA" w:rsidP="00DF76C8">
      <w:pPr>
        <w:spacing w:line="240" w:lineRule="auto"/>
        <w:rPr>
          <w:rFonts w:ascii="Arial" w:hAnsi="Arial" w:cs="Arial"/>
          <w:sz w:val="22"/>
          <w:szCs w:val="22"/>
        </w:rPr>
      </w:pPr>
      <w:r w:rsidRPr="00A653C0">
        <w:rPr>
          <w:rFonts w:ascii="Times New Roman" w:hAnsi="Times New Roman" w:cs="Times New Roman"/>
          <w:i/>
          <w:iCs/>
          <w:sz w:val="22"/>
          <w:szCs w:val="22"/>
        </w:rPr>
        <w:t>Tot el personal auxiliar de control amb vestimenta - peto d’alta visibilitat   i portarà banderí groc i xiulet</w:t>
      </w:r>
    </w:p>
    <w:p w:rsidR="002515DA" w:rsidRPr="00A653C0" w:rsidRDefault="002515DA" w:rsidP="00DF76C8">
      <w:pPr>
        <w:spacing w:line="240" w:lineRule="auto"/>
        <w:rPr>
          <w:i/>
          <w:iCs/>
          <w:sz w:val="22"/>
          <w:szCs w:val="22"/>
        </w:rPr>
      </w:pPr>
      <w:r w:rsidRPr="00A653C0">
        <w:rPr>
          <w:rFonts w:ascii="Arial" w:hAnsi="Arial" w:cs="Arial"/>
          <w:sz w:val="22"/>
          <w:szCs w:val="22"/>
        </w:rPr>
        <w:t xml:space="preserve">► </w:t>
      </w:r>
      <w:r w:rsidRPr="00A653C0">
        <w:rPr>
          <w:sz w:val="22"/>
          <w:szCs w:val="22"/>
        </w:rPr>
        <w:t xml:space="preserve">Senyalització - </w:t>
      </w:r>
      <w:r w:rsidRPr="00A653C0">
        <w:rPr>
          <w:i/>
          <w:iCs/>
          <w:sz w:val="22"/>
          <w:szCs w:val="22"/>
        </w:rPr>
        <w:t>Marcar l’itinerari de cursa amb fletxes FCC  (groc fons negre) en tots els encreuaments, canvis de sentit  i cobrint tot el recorregut.  Col·locar cinta i cons en els trams  mes conflictius.</w:t>
      </w:r>
    </w:p>
    <w:p w:rsidR="002515DA" w:rsidRPr="00A653C0" w:rsidRDefault="002515DA" w:rsidP="00DF76C8">
      <w:pPr>
        <w:spacing w:after="0" w:line="240" w:lineRule="auto"/>
        <w:jc w:val="both"/>
        <w:rPr>
          <w:i/>
          <w:iCs/>
          <w:sz w:val="22"/>
          <w:szCs w:val="22"/>
        </w:rPr>
      </w:pPr>
      <w:r w:rsidRPr="00A653C0">
        <w:rPr>
          <w:i/>
          <w:iCs/>
          <w:sz w:val="22"/>
          <w:szCs w:val="22"/>
        </w:rPr>
        <w:t>Cartells punts quilomètrics  25km, 20km, 10km, 5km, 4km, 3km, 2km, 1km (banderola vermella), de distancia a meta</w:t>
      </w:r>
      <w:r>
        <w:rPr>
          <w:i/>
          <w:iCs/>
          <w:sz w:val="22"/>
          <w:szCs w:val="22"/>
        </w:rPr>
        <w:t xml:space="preserve">.  </w:t>
      </w:r>
      <w:r w:rsidRPr="00A653C0">
        <w:rPr>
          <w:i/>
          <w:iCs/>
          <w:sz w:val="22"/>
          <w:szCs w:val="22"/>
        </w:rPr>
        <w:t>Cartells punt d’informació – Meta Volant, Sprint Especial, Premi Muntanya</w:t>
      </w:r>
    </w:p>
    <w:p w:rsidR="002515DA" w:rsidRPr="00A653C0" w:rsidRDefault="002515DA" w:rsidP="00DF76C8">
      <w:pPr>
        <w:spacing w:line="240" w:lineRule="auto"/>
        <w:rPr>
          <w:i/>
          <w:iCs/>
          <w:sz w:val="22"/>
          <w:szCs w:val="22"/>
        </w:rPr>
      </w:pPr>
      <w:r w:rsidRPr="00A653C0">
        <w:rPr>
          <w:sz w:val="22"/>
          <w:szCs w:val="22"/>
        </w:rPr>
        <w:t xml:space="preserve"> </w:t>
      </w:r>
      <w:r w:rsidRPr="00A653C0">
        <w:rPr>
          <w:rFonts w:ascii="Arial" w:hAnsi="Arial" w:cs="Arial"/>
          <w:sz w:val="22"/>
          <w:szCs w:val="22"/>
        </w:rPr>
        <w:t xml:space="preserve">► </w:t>
      </w:r>
      <w:r w:rsidRPr="00A653C0">
        <w:rPr>
          <w:sz w:val="22"/>
          <w:szCs w:val="22"/>
        </w:rPr>
        <w:t xml:space="preserve">Tanques,  Cons   -  </w:t>
      </w:r>
      <w:r w:rsidRPr="00A653C0">
        <w:rPr>
          <w:i/>
          <w:iCs/>
          <w:sz w:val="22"/>
          <w:szCs w:val="22"/>
        </w:rPr>
        <w:t xml:space="preserve"> Zona  sortida/ arribada - Tanques  en els 50 m abans i 25 m desprès de la línia d’arribada i a decisió dels organitzadors en altres punts conflictius</w:t>
      </w:r>
    </w:p>
    <w:p w:rsidR="002515DA" w:rsidRPr="00A653C0" w:rsidRDefault="002515DA" w:rsidP="00DF76C8">
      <w:pPr>
        <w:spacing w:line="240" w:lineRule="auto"/>
        <w:rPr>
          <w:i/>
          <w:iCs/>
          <w:sz w:val="22"/>
          <w:szCs w:val="22"/>
        </w:rPr>
      </w:pPr>
      <w:r w:rsidRPr="00A653C0">
        <w:rPr>
          <w:rFonts w:ascii="Arial" w:hAnsi="Arial" w:cs="Arial"/>
          <w:sz w:val="22"/>
          <w:szCs w:val="22"/>
        </w:rPr>
        <w:t xml:space="preserve">► </w:t>
      </w:r>
      <w:r w:rsidRPr="00A653C0">
        <w:rPr>
          <w:sz w:val="22"/>
          <w:szCs w:val="22"/>
        </w:rPr>
        <w:t xml:space="preserve">Pòdium , Arc inflable, Carpes  - </w:t>
      </w:r>
      <w:r w:rsidRPr="00A653C0">
        <w:rPr>
          <w:i/>
          <w:iCs/>
          <w:sz w:val="22"/>
          <w:szCs w:val="22"/>
        </w:rPr>
        <w:t>Zona  sortida/ arribada</w:t>
      </w:r>
    </w:p>
    <w:p w:rsidR="002515DA" w:rsidRPr="00A653C0" w:rsidRDefault="002515DA" w:rsidP="00DF76C8">
      <w:pPr>
        <w:spacing w:after="0" w:line="240" w:lineRule="auto"/>
        <w:jc w:val="both"/>
        <w:rPr>
          <w:sz w:val="22"/>
          <w:szCs w:val="22"/>
        </w:rPr>
      </w:pPr>
      <w:r w:rsidRPr="00A653C0">
        <w:rPr>
          <w:rFonts w:ascii="Arial" w:hAnsi="Arial" w:cs="Arial"/>
          <w:sz w:val="22"/>
          <w:szCs w:val="22"/>
        </w:rPr>
        <w:t xml:space="preserve">► </w:t>
      </w:r>
      <w:r w:rsidRPr="00A653C0">
        <w:rPr>
          <w:sz w:val="22"/>
          <w:szCs w:val="22"/>
        </w:rPr>
        <w:t xml:space="preserve">Comunicació interna organització – </w:t>
      </w:r>
      <w:r w:rsidRPr="00A653C0">
        <w:rPr>
          <w:i/>
          <w:iCs/>
          <w:sz w:val="22"/>
          <w:szCs w:val="22"/>
        </w:rPr>
        <w:t>Emissor-receptor radio volta (nombre segons tipus de prova) per cobrir vehicles equips, president jurat tècnic, director organització, servei  sanitari, vehicle neutre   -   walkies per altres funcions</w:t>
      </w:r>
    </w:p>
    <w:p w:rsidR="002515DA" w:rsidRPr="00A653C0" w:rsidRDefault="002515DA" w:rsidP="00DF76C8">
      <w:pPr>
        <w:spacing w:line="240" w:lineRule="auto"/>
        <w:rPr>
          <w:sz w:val="22"/>
          <w:szCs w:val="22"/>
        </w:rPr>
      </w:pPr>
      <w:r w:rsidRPr="00A653C0">
        <w:rPr>
          <w:rFonts w:ascii="Arial" w:hAnsi="Arial" w:cs="Arial"/>
          <w:sz w:val="22"/>
          <w:szCs w:val="22"/>
        </w:rPr>
        <w:t xml:space="preserve">► </w:t>
      </w:r>
      <w:r w:rsidRPr="00A653C0">
        <w:rPr>
          <w:sz w:val="22"/>
          <w:szCs w:val="22"/>
        </w:rPr>
        <w:t xml:space="preserve">Megafonia – </w:t>
      </w:r>
      <w:r w:rsidRPr="00A653C0">
        <w:rPr>
          <w:i/>
          <w:iCs/>
          <w:sz w:val="22"/>
          <w:szCs w:val="22"/>
        </w:rPr>
        <w:t>Zona sortida / arribada</w:t>
      </w:r>
    </w:p>
    <w:p w:rsidR="002515DA" w:rsidRPr="00A653C0" w:rsidRDefault="002515DA" w:rsidP="00DF76C8">
      <w:pPr>
        <w:spacing w:line="240" w:lineRule="auto"/>
        <w:rPr>
          <w:b/>
          <w:bCs/>
          <w:i/>
          <w:iCs/>
          <w:sz w:val="22"/>
          <w:szCs w:val="22"/>
        </w:rPr>
      </w:pPr>
      <w:r w:rsidRPr="00A653C0">
        <w:rPr>
          <w:rFonts w:ascii="Arial" w:hAnsi="Arial" w:cs="Arial"/>
          <w:b/>
          <w:bCs/>
          <w:i/>
          <w:iCs/>
          <w:sz w:val="22"/>
          <w:szCs w:val="22"/>
        </w:rPr>
        <w:t>►</w:t>
      </w:r>
      <w:r w:rsidRPr="00A653C0">
        <w:rPr>
          <w:b/>
          <w:bCs/>
          <w:i/>
          <w:iCs/>
          <w:sz w:val="22"/>
          <w:szCs w:val="22"/>
        </w:rPr>
        <w:t xml:space="preserve"> Recursos sanitaris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1"/>
        <w:gridCol w:w="2161"/>
        <w:gridCol w:w="3724"/>
        <w:gridCol w:w="598"/>
      </w:tblGrid>
      <w:tr w:rsidR="002515DA" w:rsidRPr="00B67973">
        <w:tc>
          <w:tcPr>
            <w:tcW w:w="2161" w:type="dxa"/>
          </w:tcPr>
          <w:p w:rsidR="002515DA" w:rsidRPr="00B67973" w:rsidRDefault="002515DA" w:rsidP="00B67973">
            <w:pPr>
              <w:spacing w:after="0" w:line="240" w:lineRule="auto"/>
              <w:rPr>
                <w:sz w:val="22"/>
                <w:szCs w:val="22"/>
              </w:rPr>
            </w:pPr>
            <w:r w:rsidRPr="00B67973">
              <w:rPr>
                <w:sz w:val="22"/>
                <w:szCs w:val="22"/>
              </w:rPr>
              <w:t>Recurs</w:t>
            </w:r>
          </w:p>
        </w:tc>
        <w:tc>
          <w:tcPr>
            <w:tcW w:w="2161" w:type="dxa"/>
          </w:tcPr>
          <w:p w:rsidR="002515DA" w:rsidRPr="00B67973" w:rsidRDefault="002515DA" w:rsidP="00B67973">
            <w:pPr>
              <w:spacing w:after="0" w:line="240" w:lineRule="auto"/>
              <w:rPr>
                <w:sz w:val="22"/>
                <w:szCs w:val="22"/>
              </w:rPr>
            </w:pPr>
            <w:r w:rsidRPr="00B67973">
              <w:rPr>
                <w:sz w:val="22"/>
                <w:szCs w:val="22"/>
              </w:rPr>
              <w:t>Ubicació</w:t>
            </w:r>
          </w:p>
        </w:tc>
        <w:tc>
          <w:tcPr>
            <w:tcW w:w="3724" w:type="dxa"/>
          </w:tcPr>
          <w:p w:rsidR="002515DA" w:rsidRPr="00B67973" w:rsidRDefault="002515DA" w:rsidP="00B67973">
            <w:pPr>
              <w:spacing w:after="0" w:line="240" w:lineRule="auto"/>
              <w:rPr>
                <w:sz w:val="22"/>
                <w:szCs w:val="22"/>
              </w:rPr>
            </w:pPr>
            <w:r w:rsidRPr="00B67973">
              <w:rPr>
                <w:sz w:val="22"/>
                <w:szCs w:val="22"/>
              </w:rPr>
              <w:t>Hospital de referencia i evacuació</w:t>
            </w:r>
          </w:p>
        </w:tc>
        <w:tc>
          <w:tcPr>
            <w:tcW w:w="598" w:type="dxa"/>
          </w:tcPr>
          <w:p w:rsidR="002515DA" w:rsidRPr="00B67973" w:rsidRDefault="002515DA" w:rsidP="00B67973">
            <w:pPr>
              <w:spacing w:after="0" w:line="240" w:lineRule="auto"/>
              <w:rPr>
                <w:sz w:val="22"/>
                <w:szCs w:val="22"/>
              </w:rPr>
            </w:pPr>
          </w:p>
        </w:tc>
      </w:tr>
      <w:tr w:rsidR="002515DA" w:rsidRPr="00B67973">
        <w:tc>
          <w:tcPr>
            <w:tcW w:w="2161" w:type="dxa"/>
          </w:tcPr>
          <w:p w:rsidR="002515DA" w:rsidRPr="00B67973" w:rsidRDefault="002515DA" w:rsidP="00B67973">
            <w:pPr>
              <w:spacing w:after="0" w:line="240" w:lineRule="auto"/>
              <w:rPr>
                <w:b/>
                <w:bCs/>
                <w:i/>
                <w:iCs/>
                <w:sz w:val="22"/>
                <w:szCs w:val="22"/>
              </w:rPr>
            </w:pPr>
            <w:r w:rsidRPr="00B67973">
              <w:rPr>
                <w:b/>
                <w:bCs/>
                <w:i/>
                <w:iCs/>
                <w:sz w:val="22"/>
                <w:szCs w:val="22"/>
              </w:rPr>
              <w:t>Vehicle Metge</w:t>
            </w:r>
          </w:p>
        </w:tc>
        <w:tc>
          <w:tcPr>
            <w:tcW w:w="2161" w:type="dxa"/>
          </w:tcPr>
          <w:p w:rsidR="002515DA" w:rsidRPr="00B67973" w:rsidRDefault="002515DA" w:rsidP="00B67973">
            <w:pPr>
              <w:spacing w:after="0" w:line="240" w:lineRule="auto"/>
              <w:rPr>
                <w:i/>
                <w:iCs/>
                <w:sz w:val="22"/>
                <w:szCs w:val="22"/>
              </w:rPr>
            </w:pPr>
            <w:r w:rsidRPr="00B67973">
              <w:rPr>
                <w:i/>
                <w:iCs/>
                <w:sz w:val="22"/>
                <w:szCs w:val="22"/>
              </w:rPr>
              <w:t>Darrera  Pilot</w:t>
            </w:r>
          </w:p>
        </w:tc>
        <w:bookmarkStart w:id="28" w:name="Texto29"/>
        <w:tc>
          <w:tcPr>
            <w:tcW w:w="3724" w:type="dxa"/>
          </w:tcPr>
          <w:p w:rsidR="002515DA" w:rsidRPr="00B67973" w:rsidRDefault="002515DA" w:rsidP="00B67973">
            <w:pPr>
              <w:spacing w:after="0" w:line="240" w:lineRule="auto"/>
              <w:rPr>
                <w:i/>
                <w:iCs/>
                <w:sz w:val="22"/>
                <w:szCs w:val="22"/>
              </w:rPr>
            </w:pPr>
            <w:r>
              <w:rPr>
                <w:i/>
                <w:iCs/>
                <w:sz w:val="22"/>
                <w:szCs w:val="22"/>
              </w:rPr>
              <w:fldChar w:fldCharType="begin">
                <w:ffData>
                  <w:name w:val="Texto29"/>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28"/>
          </w:p>
        </w:tc>
        <w:tc>
          <w:tcPr>
            <w:tcW w:w="598" w:type="dxa"/>
          </w:tcPr>
          <w:p w:rsidR="002515DA" w:rsidRPr="00B67973" w:rsidRDefault="002515DA" w:rsidP="00B67973">
            <w:pPr>
              <w:spacing w:after="0" w:line="240" w:lineRule="auto"/>
              <w:rPr>
                <w:i/>
                <w:iCs/>
                <w:sz w:val="22"/>
                <w:szCs w:val="22"/>
              </w:rPr>
            </w:pPr>
          </w:p>
        </w:tc>
      </w:tr>
      <w:tr w:rsidR="002515DA" w:rsidRPr="00B67973">
        <w:tc>
          <w:tcPr>
            <w:tcW w:w="2161" w:type="dxa"/>
          </w:tcPr>
          <w:p w:rsidR="002515DA" w:rsidRPr="00B67973" w:rsidRDefault="002515DA" w:rsidP="00B67973">
            <w:pPr>
              <w:spacing w:after="0" w:line="240" w:lineRule="auto"/>
              <w:rPr>
                <w:b/>
                <w:bCs/>
                <w:i/>
                <w:iCs/>
                <w:sz w:val="22"/>
                <w:szCs w:val="22"/>
              </w:rPr>
            </w:pPr>
            <w:r w:rsidRPr="00B67973">
              <w:rPr>
                <w:b/>
                <w:bCs/>
                <w:i/>
                <w:iCs/>
                <w:sz w:val="22"/>
                <w:szCs w:val="22"/>
              </w:rPr>
              <w:t>Ambulància  1</w:t>
            </w:r>
          </w:p>
        </w:tc>
        <w:tc>
          <w:tcPr>
            <w:tcW w:w="2161" w:type="dxa"/>
          </w:tcPr>
          <w:p w:rsidR="002515DA" w:rsidRPr="00B67973" w:rsidRDefault="002515DA" w:rsidP="00B67973">
            <w:pPr>
              <w:spacing w:after="0" w:line="240" w:lineRule="auto"/>
              <w:rPr>
                <w:i/>
                <w:iCs/>
                <w:sz w:val="22"/>
                <w:szCs w:val="22"/>
              </w:rPr>
            </w:pPr>
            <w:r w:rsidRPr="00B67973">
              <w:rPr>
                <w:i/>
                <w:iCs/>
                <w:sz w:val="22"/>
                <w:szCs w:val="22"/>
              </w:rPr>
              <w:t>Final vehicles Equip</w:t>
            </w:r>
          </w:p>
        </w:tc>
        <w:bookmarkStart w:id="29" w:name="Texto30"/>
        <w:tc>
          <w:tcPr>
            <w:tcW w:w="3724" w:type="dxa"/>
          </w:tcPr>
          <w:p w:rsidR="002515DA" w:rsidRPr="00B67973" w:rsidRDefault="002515DA" w:rsidP="00B67973">
            <w:pPr>
              <w:spacing w:after="0" w:line="240" w:lineRule="auto"/>
              <w:rPr>
                <w:i/>
                <w:iCs/>
                <w:sz w:val="22"/>
                <w:szCs w:val="22"/>
              </w:rPr>
            </w:pPr>
            <w:r>
              <w:rPr>
                <w:i/>
                <w:iCs/>
                <w:sz w:val="22"/>
                <w:szCs w:val="22"/>
              </w:rPr>
              <w:fldChar w:fldCharType="begin">
                <w:ffData>
                  <w:name w:val="Texto30"/>
                  <w:enabled/>
                  <w:calcOnExit w:val="0"/>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bookmarkEnd w:id="29"/>
          </w:p>
        </w:tc>
        <w:tc>
          <w:tcPr>
            <w:tcW w:w="598" w:type="dxa"/>
          </w:tcPr>
          <w:p w:rsidR="002515DA" w:rsidRPr="00B67973" w:rsidRDefault="002515DA" w:rsidP="00B67973">
            <w:pPr>
              <w:spacing w:after="0" w:line="240" w:lineRule="auto"/>
              <w:rPr>
                <w:i/>
                <w:iCs/>
                <w:sz w:val="22"/>
                <w:szCs w:val="22"/>
              </w:rPr>
            </w:pPr>
          </w:p>
        </w:tc>
      </w:tr>
      <w:tr w:rsidR="002515DA" w:rsidRPr="00B67973">
        <w:tc>
          <w:tcPr>
            <w:tcW w:w="2161" w:type="dxa"/>
          </w:tcPr>
          <w:p w:rsidR="002515DA" w:rsidRPr="00B67973" w:rsidRDefault="002515DA" w:rsidP="00B67973">
            <w:pPr>
              <w:spacing w:after="0" w:line="240" w:lineRule="auto"/>
              <w:rPr>
                <w:b/>
                <w:bCs/>
                <w:i/>
                <w:iCs/>
                <w:sz w:val="22"/>
                <w:szCs w:val="22"/>
              </w:rPr>
            </w:pPr>
            <w:r w:rsidRPr="00B67973">
              <w:rPr>
                <w:b/>
                <w:bCs/>
                <w:i/>
                <w:iCs/>
                <w:sz w:val="22"/>
                <w:szCs w:val="22"/>
              </w:rPr>
              <w:t>Ambulància 2</w:t>
            </w:r>
          </w:p>
        </w:tc>
        <w:tc>
          <w:tcPr>
            <w:tcW w:w="2161" w:type="dxa"/>
          </w:tcPr>
          <w:p w:rsidR="002515DA" w:rsidRPr="00B67973" w:rsidRDefault="002515DA" w:rsidP="00B67973">
            <w:pPr>
              <w:spacing w:after="0" w:line="240" w:lineRule="auto"/>
              <w:rPr>
                <w:i/>
                <w:iCs/>
                <w:sz w:val="22"/>
                <w:szCs w:val="22"/>
              </w:rPr>
            </w:pPr>
          </w:p>
        </w:tc>
        <w:tc>
          <w:tcPr>
            <w:tcW w:w="3724" w:type="dxa"/>
          </w:tcPr>
          <w:p w:rsidR="002515DA" w:rsidRPr="00B67973" w:rsidRDefault="002515DA" w:rsidP="00B67973">
            <w:pPr>
              <w:spacing w:after="0" w:line="240" w:lineRule="auto"/>
              <w:rPr>
                <w:i/>
                <w:iCs/>
                <w:sz w:val="22"/>
                <w:szCs w:val="22"/>
              </w:rPr>
            </w:pPr>
          </w:p>
        </w:tc>
        <w:tc>
          <w:tcPr>
            <w:tcW w:w="598" w:type="dxa"/>
          </w:tcPr>
          <w:p w:rsidR="002515DA" w:rsidRPr="00B67973" w:rsidRDefault="002515DA" w:rsidP="00B67973">
            <w:pPr>
              <w:spacing w:after="0" w:line="240" w:lineRule="auto"/>
              <w:rPr>
                <w:i/>
                <w:iCs/>
                <w:sz w:val="22"/>
                <w:szCs w:val="22"/>
              </w:rPr>
            </w:pPr>
          </w:p>
        </w:tc>
      </w:tr>
    </w:tbl>
    <w:p w:rsidR="002515DA" w:rsidRPr="00A653C0" w:rsidRDefault="002515DA" w:rsidP="00DF76C8">
      <w:pPr>
        <w:spacing w:line="240" w:lineRule="auto"/>
        <w:rPr>
          <w:i/>
          <w:iCs/>
          <w:sz w:val="22"/>
          <w:szCs w:val="22"/>
        </w:rPr>
      </w:pPr>
      <w:r w:rsidRPr="00A653C0">
        <w:rPr>
          <w:i/>
          <w:iCs/>
          <w:sz w:val="22"/>
          <w:szCs w:val="22"/>
        </w:rPr>
        <w:t>L’organitzador lliurarà un llistat dels Hospitals mes propers al recorregut de la cursa , amb indicació del Centres hospitalaris concertats amb l’assegurança de la Federació.</w:t>
      </w:r>
      <w:bookmarkStart w:id="30" w:name="_GoBack"/>
      <w:bookmarkEnd w:id="30"/>
    </w:p>
    <w:p w:rsidR="002515DA" w:rsidRPr="00A653C0" w:rsidRDefault="002515DA" w:rsidP="00DF76C8">
      <w:pPr>
        <w:spacing w:line="240" w:lineRule="auto"/>
        <w:rPr>
          <w:b/>
          <w:bCs/>
          <w:sz w:val="22"/>
          <w:szCs w:val="22"/>
        </w:rPr>
      </w:pPr>
      <w:r w:rsidRPr="00A653C0">
        <w:rPr>
          <w:b/>
          <w:bCs/>
          <w:sz w:val="22"/>
          <w:szCs w:val="22"/>
        </w:rPr>
        <w:t>2.2.- Mitjans humans</w:t>
      </w:r>
    </w:p>
    <w:p w:rsidR="002515DA" w:rsidRPr="00A653C0" w:rsidRDefault="002515DA" w:rsidP="00DF76C8">
      <w:pPr>
        <w:spacing w:line="240" w:lineRule="auto"/>
        <w:rPr>
          <w:i/>
          <w:iCs/>
          <w:sz w:val="22"/>
          <w:szCs w:val="22"/>
        </w:rPr>
      </w:pPr>
      <w:r w:rsidRPr="00A653C0">
        <w:rPr>
          <w:sz w:val="22"/>
          <w:szCs w:val="22"/>
        </w:rPr>
        <w:t xml:space="preserve">2.2.1  Organització prova esportiva  </w:t>
      </w:r>
      <w:r w:rsidRPr="00A653C0">
        <w:rPr>
          <w:i/>
          <w:iCs/>
          <w:sz w:val="22"/>
          <w:szCs w:val="22"/>
        </w:rPr>
        <w:t>-  identificació amb acreditació visible</w:t>
      </w:r>
    </w:p>
    <w:p w:rsidR="002515DA" w:rsidRPr="00A653C0" w:rsidRDefault="002515DA" w:rsidP="00DF76C8">
      <w:pPr>
        <w:spacing w:line="240" w:lineRule="auto"/>
        <w:rPr>
          <w:sz w:val="22"/>
          <w:szCs w:val="22"/>
        </w:rPr>
      </w:pPr>
      <w:r w:rsidRPr="00A653C0">
        <w:rPr>
          <w:sz w:val="22"/>
          <w:szCs w:val="22"/>
        </w:rPr>
        <w:t>2.2.2  Policia de Trànsit – Mossos d’esquadra</w:t>
      </w:r>
    </w:p>
    <w:p w:rsidR="002515DA" w:rsidRPr="00A653C0" w:rsidRDefault="002515DA" w:rsidP="00DF76C8">
      <w:pPr>
        <w:spacing w:line="240" w:lineRule="auto"/>
        <w:rPr>
          <w:sz w:val="22"/>
          <w:szCs w:val="22"/>
        </w:rPr>
      </w:pPr>
      <w:r w:rsidRPr="00A653C0">
        <w:rPr>
          <w:sz w:val="22"/>
          <w:szCs w:val="22"/>
        </w:rPr>
        <w:t>2.2.3  Policia Municipal</w:t>
      </w:r>
    </w:p>
    <w:p w:rsidR="002515DA" w:rsidRPr="00A653C0" w:rsidRDefault="002515DA" w:rsidP="00DF76C8">
      <w:pPr>
        <w:spacing w:line="240" w:lineRule="auto"/>
        <w:rPr>
          <w:sz w:val="22"/>
          <w:szCs w:val="22"/>
        </w:rPr>
      </w:pPr>
      <w:r w:rsidRPr="00A653C0">
        <w:rPr>
          <w:sz w:val="22"/>
          <w:szCs w:val="22"/>
        </w:rPr>
        <w:t xml:space="preserve">2.2.4  Voluntaris Protecció Civil - </w:t>
      </w:r>
      <w:r w:rsidRPr="00A653C0">
        <w:rPr>
          <w:i/>
          <w:iCs/>
          <w:sz w:val="22"/>
          <w:szCs w:val="22"/>
        </w:rPr>
        <w:t>-  identificació amb acreditació visible</w:t>
      </w:r>
    </w:p>
    <w:p w:rsidR="002515DA" w:rsidRPr="00A653C0" w:rsidRDefault="002515DA" w:rsidP="00DF76C8">
      <w:pPr>
        <w:spacing w:line="240" w:lineRule="auto"/>
        <w:rPr>
          <w:b/>
          <w:bCs/>
          <w:sz w:val="22"/>
          <w:szCs w:val="22"/>
        </w:rPr>
      </w:pPr>
      <w:r w:rsidRPr="00A653C0">
        <w:rPr>
          <w:b/>
          <w:bCs/>
          <w:sz w:val="22"/>
          <w:szCs w:val="22"/>
        </w:rPr>
        <w:t>2.3.- Mesures correctores de risc</w:t>
      </w:r>
    </w:p>
    <w:p w:rsidR="002515DA" w:rsidRPr="00A653C0" w:rsidRDefault="002515DA" w:rsidP="00DF76C8">
      <w:pPr>
        <w:spacing w:after="0" w:line="240" w:lineRule="auto"/>
        <w:jc w:val="both"/>
        <w:rPr>
          <w:sz w:val="22"/>
          <w:szCs w:val="22"/>
        </w:rPr>
      </w:pPr>
      <w:r w:rsidRPr="00A653C0">
        <w:rPr>
          <w:sz w:val="22"/>
          <w:szCs w:val="22"/>
        </w:rPr>
        <w:t>Almenys una setmana abans contactar amb els ajuntaments de les poblacions de pas de la cursa per informar de la prova i coordinar l’efectiva seguritat viaria en el municipi.  Revisar el recorregut amb suficient antelació i els espais de la zona de sortida i arribada.</w:t>
      </w:r>
    </w:p>
    <w:p w:rsidR="002515DA" w:rsidRPr="00A653C0" w:rsidRDefault="002515DA" w:rsidP="00DF76C8">
      <w:pPr>
        <w:spacing w:after="0" w:line="240" w:lineRule="auto"/>
        <w:jc w:val="both"/>
        <w:rPr>
          <w:sz w:val="22"/>
          <w:szCs w:val="22"/>
        </w:rPr>
      </w:pPr>
      <w:r w:rsidRPr="00A653C0">
        <w:rPr>
          <w:sz w:val="22"/>
          <w:szCs w:val="22"/>
        </w:rPr>
        <w:t xml:space="preserve">Comprovar el sistema de comunicació dels vehicles de l’organització </w:t>
      </w:r>
    </w:p>
    <w:p w:rsidR="002515DA" w:rsidRPr="00A653C0" w:rsidRDefault="002515DA" w:rsidP="00DF76C8">
      <w:pPr>
        <w:spacing w:after="0" w:line="240" w:lineRule="auto"/>
        <w:jc w:val="both"/>
        <w:rPr>
          <w:sz w:val="22"/>
          <w:szCs w:val="22"/>
        </w:rPr>
      </w:pPr>
      <w:r w:rsidRPr="00A653C0">
        <w:rPr>
          <w:sz w:val="22"/>
          <w:szCs w:val="22"/>
        </w:rPr>
        <w:t>Facilitar a tot el personal i vehicles de l’organització un petit dossier amb el plànol del recorregut, el rutòmetre i el directori dels telèfons del personal de la cursa.</w:t>
      </w:r>
    </w:p>
    <w:p w:rsidR="002515DA" w:rsidRPr="00A653C0" w:rsidRDefault="002515DA" w:rsidP="00DF76C8">
      <w:pPr>
        <w:spacing w:after="0" w:line="240" w:lineRule="auto"/>
        <w:jc w:val="both"/>
        <w:rPr>
          <w:sz w:val="22"/>
          <w:szCs w:val="22"/>
        </w:rPr>
      </w:pPr>
      <w:r w:rsidRPr="00A653C0">
        <w:rPr>
          <w:sz w:val="22"/>
          <w:szCs w:val="22"/>
        </w:rPr>
        <w:t>Realitzar reunions prèvies entre l’organitzador i la resta del personal de la cursa amb la finalitat d’establir una sèrie de protocols d’actuació en el cas de produir-se incidents durant el transcurs de la prova.</w:t>
      </w:r>
    </w:p>
    <w:p w:rsidR="002515DA" w:rsidRPr="00A653C0" w:rsidRDefault="002515DA" w:rsidP="00DF76C8">
      <w:pPr>
        <w:spacing w:after="0" w:line="240" w:lineRule="auto"/>
        <w:jc w:val="both"/>
        <w:rPr>
          <w:sz w:val="22"/>
          <w:szCs w:val="22"/>
        </w:rPr>
      </w:pPr>
      <w:r w:rsidRPr="00A653C0">
        <w:rPr>
          <w:sz w:val="22"/>
          <w:szCs w:val="22"/>
        </w:rPr>
        <w:t xml:space="preserve">● Reunió personal organització, voluntaris  i vehicles cursa : </w:t>
      </w:r>
      <w:r w:rsidRPr="00A653C0">
        <w:rPr>
          <w:i/>
          <w:iCs/>
          <w:sz w:val="22"/>
          <w:szCs w:val="22"/>
        </w:rPr>
        <w:t>Definir tasca i posició dins la cursa - Lliurar plànol i rutòmetre del recorregut</w:t>
      </w:r>
    </w:p>
    <w:p w:rsidR="002515DA" w:rsidRPr="00A653C0" w:rsidRDefault="002515DA" w:rsidP="00DF76C8">
      <w:pPr>
        <w:spacing w:after="0" w:line="240" w:lineRule="auto"/>
        <w:jc w:val="both"/>
        <w:rPr>
          <w:sz w:val="22"/>
          <w:szCs w:val="22"/>
        </w:rPr>
      </w:pPr>
      <w:r w:rsidRPr="00A653C0">
        <w:rPr>
          <w:sz w:val="22"/>
          <w:szCs w:val="22"/>
        </w:rPr>
        <w:t xml:space="preserve">● Reunió motos de control : </w:t>
      </w:r>
      <w:r w:rsidRPr="00A653C0">
        <w:rPr>
          <w:i/>
          <w:iCs/>
          <w:sz w:val="22"/>
          <w:szCs w:val="22"/>
        </w:rPr>
        <w:t>Lliurar plànol i rutòmetre del recorregut amb senyalització dels punts a vigilar</w:t>
      </w:r>
    </w:p>
    <w:p w:rsidR="002515DA" w:rsidRPr="00A653C0" w:rsidRDefault="002515DA" w:rsidP="00DF76C8">
      <w:pPr>
        <w:spacing w:after="0" w:line="240" w:lineRule="auto"/>
        <w:jc w:val="both"/>
        <w:rPr>
          <w:sz w:val="22"/>
          <w:szCs w:val="22"/>
        </w:rPr>
      </w:pPr>
      <w:r w:rsidRPr="00A653C0">
        <w:rPr>
          <w:sz w:val="22"/>
          <w:szCs w:val="22"/>
        </w:rPr>
        <w:t xml:space="preserve">● Reunió Jurat Tècnic, Cap de la Policia de Trànsit i Serveis Sanitaris : </w:t>
      </w:r>
      <w:r w:rsidRPr="00A653C0">
        <w:rPr>
          <w:i/>
          <w:iCs/>
          <w:sz w:val="22"/>
          <w:szCs w:val="22"/>
        </w:rPr>
        <w:t>Estat de les carreteres, zones conflictives…. - Protocol evacuació ferits -  Altres incidències cursa – Temps límit de retard en relació al cap de cursa en punts determinants del recorregut i acompanyament policial dels retardats.</w:t>
      </w:r>
    </w:p>
    <w:p w:rsidR="002515DA" w:rsidRPr="00A653C0" w:rsidRDefault="002515DA" w:rsidP="00DF76C8">
      <w:pPr>
        <w:spacing w:after="0" w:line="240" w:lineRule="auto"/>
        <w:jc w:val="both"/>
        <w:rPr>
          <w:sz w:val="22"/>
          <w:szCs w:val="22"/>
        </w:rPr>
      </w:pPr>
      <w:r w:rsidRPr="00A653C0">
        <w:rPr>
          <w:sz w:val="22"/>
          <w:szCs w:val="22"/>
        </w:rPr>
        <w:t xml:space="preserve">● Reunió President Jurat Tècnic amb directors esportius - </w:t>
      </w:r>
      <w:r w:rsidRPr="00A653C0">
        <w:rPr>
          <w:i/>
          <w:iCs/>
          <w:sz w:val="22"/>
          <w:szCs w:val="22"/>
        </w:rPr>
        <w:t>Característiques i informació tècnica de la cursa</w:t>
      </w:r>
    </w:p>
    <w:p w:rsidR="002515DA" w:rsidRPr="00A653C0" w:rsidRDefault="002515DA" w:rsidP="00DF76C8">
      <w:pPr>
        <w:spacing w:line="240" w:lineRule="auto"/>
        <w:rPr>
          <w:b/>
          <w:bCs/>
          <w:sz w:val="22"/>
          <w:szCs w:val="22"/>
          <w:u w:val="single"/>
        </w:rPr>
      </w:pPr>
      <w:r w:rsidRPr="00A653C0">
        <w:rPr>
          <w:b/>
          <w:bCs/>
          <w:sz w:val="22"/>
          <w:szCs w:val="22"/>
          <w:u w:val="single"/>
        </w:rPr>
        <w:t>3.- Seguiment operatiu durant la cursa</w:t>
      </w:r>
    </w:p>
    <w:p w:rsidR="002515DA" w:rsidRPr="00A653C0" w:rsidRDefault="002515DA" w:rsidP="00DF76C8">
      <w:pPr>
        <w:spacing w:line="240" w:lineRule="auto"/>
        <w:rPr>
          <w:sz w:val="22"/>
          <w:szCs w:val="22"/>
        </w:rPr>
      </w:pPr>
      <w:r w:rsidRPr="00A653C0">
        <w:rPr>
          <w:sz w:val="22"/>
          <w:szCs w:val="22"/>
        </w:rPr>
        <w:t xml:space="preserve">El </w:t>
      </w:r>
      <w:r>
        <w:rPr>
          <w:sz w:val="22"/>
          <w:szCs w:val="22"/>
        </w:rPr>
        <w:t>P</w:t>
      </w:r>
      <w:r w:rsidRPr="00A653C0">
        <w:rPr>
          <w:sz w:val="22"/>
          <w:szCs w:val="22"/>
        </w:rPr>
        <w:t xml:space="preserve">resident del Jurat Tècnic </w:t>
      </w:r>
      <w:r w:rsidRPr="00A653C0">
        <w:rPr>
          <w:i/>
          <w:iCs/>
          <w:sz w:val="22"/>
          <w:szCs w:val="22"/>
        </w:rPr>
        <w:t>assumeix la direcció tècnica i esportiva de la cursa</w:t>
      </w:r>
      <w:r w:rsidRPr="00A653C0">
        <w:rPr>
          <w:sz w:val="22"/>
          <w:szCs w:val="22"/>
        </w:rPr>
        <w:t>.  El</w:t>
      </w:r>
      <w:r w:rsidRPr="00A653C0">
        <w:rPr>
          <w:i/>
          <w:iCs/>
          <w:sz w:val="22"/>
          <w:szCs w:val="22"/>
        </w:rPr>
        <w:t xml:space="preserve"> </w:t>
      </w:r>
      <w:r w:rsidRPr="00A653C0">
        <w:rPr>
          <w:sz w:val="22"/>
          <w:szCs w:val="22"/>
        </w:rPr>
        <w:t>Director d’organització</w:t>
      </w:r>
      <w:r w:rsidRPr="00A653C0">
        <w:rPr>
          <w:i/>
          <w:iCs/>
          <w:sz w:val="22"/>
          <w:szCs w:val="22"/>
        </w:rPr>
        <w:t xml:space="preserve"> assumirà l’ordre i la responsabilitat directa davant els organismes públics, premsa i la pròpia estructura d’organització</w:t>
      </w:r>
      <w:r w:rsidRPr="00A653C0">
        <w:rPr>
          <w:sz w:val="22"/>
          <w:szCs w:val="22"/>
        </w:rPr>
        <w:t xml:space="preserve">.  </w:t>
      </w:r>
    </w:p>
    <w:p w:rsidR="002515DA" w:rsidRPr="00A653C0" w:rsidRDefault="002515DA" w:rsidP="00DF76C8">
      <w:pPr>
        <w:spacing w:line="240" w:lineRule="auto"/>
        <w:rPr>
          <w:i/>
          <w:iCs/>
          <w:sz w:val="22"/>
          <w:szCs w:val="22"/>
        </w:rPr>
      </w:pPr>
      <w:r w:rsidRPr="00A653C0">
        <w:rPr>
          <w:sz w:val="22"/>
          <w:szCs w:val="22"/>
        </w:rPr>
        <w:t xml:space="preserve">El cap operatiu de la Policia de la Generalitat – Mossos d’Esquadra  </w:t>
      </w:r>
      <w:r w:rsidRPr="00A653C0">
        <w:rPr>
          <w:i/>
          <w:iCs/>
          <w:sz w:val="22"/>
          <w:szCs w:val="22"/>
        </w:rPr>
        <w:t>es responsable de la logística d’acompanyament policial i de la regulació del trànsit dins de la càpsula de seguretat de la cursa. S’entén per càpsula de seguretat  l’espai compres entre el primer vehicle obertura de cursa (bandera vermella) fins al vehicle tancament de cursa (bandera verda) amb tots els ciclistes participants i vehicles de seguiment.</w:t>
      </w:r>
    </w:p>
    <w:p w:rsidR="002515DA" w:rsidRDefault="002515DA" w:rsidP="00DF76C8">
      <w:pPr>
        <w:spacing w:line="240" w:lineRule="auto"/>
        <w:rPr>
          <w:i/>
          <w:iCs/>
          <w:sz w:val="22"/>
          <w:szCs w:val="22"/>
        </w:rPr>
      </w:pPr>
      <w:r w:rsidRPr="00A653C0">
        <w:rPr>
          <w:sz w:val="22"/>
          <w:szCs w:val="22"/>
        </w:rPr>
        <w:t xml:space="preserve">En cas d’accident, </w:t>
      </w:r>
      <w:r w:rsidRPr="00A653C0">
        <w:rPr>
          <w:i/>
          <w:iCs/>
          <w:sz w:val="22"/>
          <w:szCs w:val="22"/>
        </w:rPr>
        <w:t>el responsable d’avaluar la gravetat serà el metge de la cursa que determinarà si es necessari el trasllat del accidentat.</w:t>
      </w:r>
      <w:r>
        <w:rPr>
          <w:i/>
          <w:iCs/>
          <w:sz w:val="22"/>
          <w:szCs w:val="22"/>
        </w:rPr>
        <w:t xml:space="preserve">  </w:t>
      </w:r>
    </w:p>
    <w:p w:rsidR="002515DA" w:rsidRPr="00A653C0" w:rsidRDefault="002515DA" w:rsidP="00DF76C8">
      <w:pPr>
        <w:spacing w:line="240" w:lineRule="auto"/>
        <w:rPr>
          <w:i/>
          <w:iCs/>
          <w:sz w:val="22"/>
          <w:szCs w:val="22"/>
        </w:rPr>
      </w:pPr>
      <w:r w:rsidRPr="00A653C0">
        <w:rPr>
          <w:sz w:val="22"/>
          <w:szCs w:val="22"/>
        </w:rPr>
        <w:t xml:space="preserve">Qualsevol imprevist que pugui provocar un desviament del itinerari o interrupció de la cursa </w:t>
      </w:r>
      <w:r w:rsidRPr="00A653C0">
        <w:rPr>
          <w:i/>
          <w:iCs/>
          <w:sz w:val="22"/>
          <w:szCs w:val="22"/>
        </w:rPr>
        <w:t>haurà de ser avaluat pel President del Jurat Tècnic juntament amb el cap dels Mossos d’Esquadra i el Director d’Organització.</w:t>
      </w:r>
    </w:p>
    <w:p w:rsidR="002515DA" w:rsidRPr="00A653C0" w:rsidRDefault="002515DA" w:rsidP="00DF76C8">
      <w:pPr>
        <w:spacing w:line="240" w:lineRule="auto"/>
        <w:rPr>
          <w:sz w:val="22"/>
          <w:szCs w:val="22"/>
        </w:rPr>
      </w:pPr>
      <w:r w:rsidRPr="00A653C0">
        <w:rPr>
          <w:sz w:val="22"/>
          <w:szCs w:val="22"/>
        </w:rPr>
        <w:t xml:space="preserve">Les motos de control de l’organització </w:t>
      </w:r>
      <w:r w:rsidRPr="00A653C0">
        <w:rPr>
          <w:i/>
          <w:iCs/>
          <w:sz w:val="22"/>
          <w:szCs w:val="22"/>
        </w:rPr>
        <w:t>cobriran les cruïlles i punts conflictius seguint el pla previst pel responsable de Seguretat de la prova i sempre segons les instruccions dels Mossos d’Esquadra.  Als trams de poblacions del recorregut serà la Policia Local que col·laborarà amb l’operatiu de seguretat de la cursa.</w:t>
      </w:r>
      <w:r w:rsidRPr="00A653C0">
        <w:rPr>
          <w:sz w:val="22"/>
          <w:szCs w:val="22"/>
        </w:rPr>
        <w:t xml:space="preserve"> </w:t>
      </w:r>
    </w:p>
    <w:p w:rsidR="002515DA" w:rsidRPr="00A653C0" w:rsidRDefault="002515DA" w:rsidP="00DF76C8">
      <w:pPr>
        <w:spacing w:line="240" w:lineRule="auto"/>
        <w:rPr>
          <w:b/>
          <w:bCs/>
          <w:sz w:val="22"/>
          <w:szCs w:val="22"/>
        </w:rPr>
      </w:pPr>
      <w:r w:rsidRPr="00A653C0">
        <w:rPr>
          <w:sz w:val="22"/>
          <w:szCs w:val="22"/>
        </w:rPr>
        <w:t>En el cas de que un o mes participants  no pugui seguir  l’horari previst de tancament de control en un punt determinat del recorregut</w:t>
      </w:r>
      <w:r w:rsidRPr="00A653C0">
        <w:rPr>
          <w:b/>
          <w:bCs/>
          <w:sz w:val="22"/>
          <w:szCs w:val="22"/>
        </w:rPr>
        <w:t xml:space="preserve"> </w:t>
      </w:r>
      <w:r w:rsidRPr="00A653C0">
        <w:rPr>
          <w:i/>
          <w:iCs/>
          <w:sz w:val="22"/>
          <w:szCs w:val="22"/>
        </w:rPr>
        <w:t>( establert al rutometre oficial i prèviament acordat abans de la sortida amb el cap de Mossos d’Esquadra) serà superat pel vehicle de fi de cursa i haurà de deixar la cursa. D’acord amb el cap operatiu de la Policia de Trànsit es podrà preveure un acompanyament policial fins a l’arribada per aquest grup de participants.</w:t>
      </w:r>
    </w:p>
    <w:p w:rsidR="002515DA" w:rsidRPr="00A653C0" w:rsidRDefault="002515DA" w:rsidP="00DF76C8">
      <w:pPr>
        <w:spacing w:line="240" w:lineRule="auto"/>
        <w:rPr>
          <w:b/>
          <w:bCs/>
          <w:sz w:val="22"/>
          <w:szCs w:val="22"/>
          <w:u w:val="single"/>
        </w:rPr>
      </w:pPr>
      <w:r w:rsidRPr="00A653C0">
        <w:rPr>
          <w:b/>
          <w:bCs/>
          <w:sz w:val="22"/>
          <w:szCs w:val="22"/>
          <w:u w:val="single"/>
        </w:rPr>
        <w:t>4.- Finalització de l’activitat</w:t>
      </w:r>
    </w:p>
    <w:p w:rsidR="002515DA" w:rsidRPr="00A653C0" w:rsidRDefault="002515DA" w:rsidP="00DF76C8">
      <w:pPr>
        <w:spacing w:line="240" w:lineRule="auto"/>
        <w:rPr>
          <w:b/>
          <w:bCs/>
          <w:i/>
          <w:iCs/>
          <w:sz w:val="22"/>
          <w:szCs w:val="22"/>
        </w:rPr>
      </w:pPr>
      <w:r w:rsidRPr="00A653C0">
        <w:rPr>
          <w:sz w:val="22"/>
          <w:szCs w:val="22"/>
        </w:rPr>
        <w:t xml:space="preserve">● Recollida de material : </w:t>
      </w:r>
      <w:r w:rsidRPr="00A653C0">
        <w:rPr>
          <w:i/>
          <w:iCs/>
          <w:sz w:val="22"/>
          <w:szCs w:val="22"/>
        </w:rPr>
        <w:t>Es procedirà a la recollida del material de la zona de meta - Es disposarà d’un vehicle per retirar la senyalització en acabar la cursa, deixant la via i els seus voltants en el mateix estat que abans de la seva celebració</w:t>
      </w:r>
    </w:p>
    <w:p w:rsidR="002515DA" w:rsidRPr="00A653C0" w:rsidRDefault="002515DA" w:rsidP="00DF76C8">
      <w:pPr>
        <w:spacing w:line="240" w:lineRule="auto"/>
        <w:jc w:val="both"/>
        <w:rPr>
          <w:i/>
          <w:iCs/>
          <w:sz w:val="22"/>
          <w:szCs w:val="22"/>
        </w:rPr>
      </w:pPr>
      <w:r w:rsidRPr="00A653C0">
        <w:rPr>
          <w:sz w:val="22"/>
          <w:szCs w:val="22"/>
        </w:rPr>
        <w:t xml:space="preserve">● Valoració cursa:  </w:t>
      </w:r>
      <w:r w:rsidRPr="00A653C0">
        <w:rPr>
          <w:i/>
          <w:iCs/>
          <w:sz w:val="22"/>
          <w:szCs w:val="22"/>
        </w:rPr>
        <w:t>Reunió de l’organitzador amb el President del Jurat Tècnic, Cap Policia Trànsit i Serveis Sanitaris per fer una valoració de la cursa i propostes de millora</w:t>
      </w:r>
    </w:p>
    <w:p w:rsidR="002515DA" w:rsidRPr="00A653C0" w:rsidRDefault="002515DA" w:rsidP="00DF76C8">
      <w:pPr>
        <w:spacing w:line="240" w:lineRule="auto"/>
        <w:rPr>
          <w:i/>
          <w:iCs/>
          <w:sz w:val="22"/>
          <w:szCs w:val="22"/>
        </w:rPr>
      </w:pPr>
      <w:r w:rsidRPr="00A653C0">
        <w:rPr>
          <w:sz w:val="22"/>
          <w:szCs w:val="22"/>
        </w:rPr>
        <w:t xml:space="preserve">● Seguiment acta sanitària i accidents : </w:t>
      </w:r>
      <w:r w:rsidRPr="00A653C0">
        <w:rPr>
          <w:i/>
          <w:iCs/>
          <w:sz w:val="22"/>
          <w:szCs w:val="22"/>
        </w:rPr>
        <w:t>Lliurament acta sanitària al Comitè d’Àrbitres per tal de que la facin arribar a la Delegació corresponent de la FCC - La Delegació Territorial de la FCC farà un seguiment de tots els partes d’accident</w:t>
      </w:r>
    </w:p>
    <w:sectPr w:rsidR="002515DA" w:rsidRPr="00A653C0" w:rsidSect="00E232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A17"/>
    <w:multiLevelType w:val="hybridMultilevel"/>
    <w:tmpl w:val="6F04753A"/>
    <w:lvl w:ilvl="0" w:tplc="0C0A0003">
      <w:start w:val="1"/>
      <w:numFmt w:val="bullet"/>
      <w:lvlText w:val="o"/>
      <w:lvlJc w:val="left"/>
      <w:pPr>
        <w:ind w:left="720" w:hanging="360"/>
      </w:pPr>
      <w:rPr>
        <w:rFonts w:ascii="Courier New" w:hAnsi="Courier New" w:hint="default"/>
      </w:rPr>
    </w:lvl>
    <w:lvl w:ilvl="1" w:tplc="9F74C66E">
      <w:start w:val="2"/>
      <w:numFmt w:val="bullet"/>
      <w:lvlText w:val="-"/>
      <w:lvlJc w:val="left"/>
      <w:pPr>
        <w:ind w:left="1512" w:hanging="432"/>
      </w:pPr>
      <w:rPr>
        <w:rFonts w:ascii="Calibri" w:eastAsia="Times New Roman" w:hAnsi="Calibri" w:hint="default"/>
      </w:rPr>
    </w:lvl>
    <w:lvl w:ilvl="2" w:tplc="0C0A0005">
      <w:start w:val="1"/>
      <w:numFmt w:val="bullet"/>
      <w:lvlText w:val=""/>
      <w:lvlJc w:val="left"/>
      <w:pPr>
        <w:ind w:left="2160" w:hanging="360"/>
      </w:pPr>
      <w:rPr>
        <w:rFonts w:ascii="Wingdings" w:hAnsi="Wingdings" w:hint="default"/>
      </w:rPr>
    </w:lvl>
    <w:lvl w:ilvl="3" w:tplc="0C0A0003">
      <w:start w:val="1"/>
      <w:numFmt w:val="bullet"/>
      <w:lvlText w:val="o"/>
      <w:lvlJc w:val="left"/>
      <w:pPr>
        <w:ind w:left="2880" w:hanging="360"/>
      </w:pPr>
      <w:rPr>
        <w:rFonts w:ascii="Courier New" w:hAnsi="Courier New"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3491286"/>
    <w:multiLevelType w:val="hybridMultilevel"/>
    <w:tmpl w:val="09882808"/>
    <w:lvl w:ilvl="0" w:tplc="594AFD1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35E20D4"/>
    <w:multiLevelType w:val="hybridMultilevel"/>
    <w:tmpl w:val="3D66F5B4"/>
    <w:lvl w:ilvl="0" w:tplc="594AFD16">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3">
    <w:nsid w:val="15AE5FB7"/>
    <w:multiLevelType w:val="multilevel"/>
    <w:tmpl w:val="91D8B798"/>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0978F5"/>
    <w:multiLevelType w:val="hybridMultilevel"/>
    <w:tmpl w:val="662E85DE"/>
    <w:lvl w:ilvl="0" w:tplc="0C0A0003">
      <w:start w:val="1"/>
      <w:numFmt w:val="bullet"/>
      <w:lvlText w:val="o"/>
      <w:lvlJc w:val="left"/>
      <w:pPr>
        <w:ind w:left="720" w:hanging="360"/>
      </w:pPr>
      <w:rPr>
        <w:rFonts w:ascii="Courier New" w:hAnsi="Courier New" w:hint="default"/>
      </w:rPr>
    </w:lvl>
    <w:lvl w:ilvl="1" w:tplc="9F74C66E">
      <w:start w:val="2"/>
      <w:numFmt w:val="bullet"/>
      <w:lvlText w:val="-"/>
      <w:lvlJc w:val="left"/>
      <w:pPr>
        <w:ind w:left="1512" w:hanging="432"/>
      </w:pPr>
      <w:rPr>
        <w:rFonts w:ascii="Calibri" w:eastAsia="Times New Roman" w:hAnsi="Calibri" w:hint="default"/>
      </w:rPr>
    </w:lvl>
    <w:lvl w:ilvl="2" w:tplc="0C0A0005">
      <w:start w:val="1"/>
      <w:numFmt w:val="bullet"/>
      <w:lvlText w:val=""/>
      <w:lvlJc w:val="left"/>
      <w:pPr>
        <w:ind w:left="2160" w:hanging="360"/>
      </w:pPr>
      <w:rPr>
        <w:rFonts w:ascii="Wingdings" w:hAnsi="Wingdings" w:hint="default"/>
      </w:rPr>
    </w:lvl>
    <w:lvl w:ilvl="3" w:tplc="0C0A0003">
      <w:start w:val="1"/>
      <w:numFmt w:val="bullet"/>
      <w:lvlText w:val="o"/>
      <w:lvlJc w:val="left"/>
      <w:pPr>
        <w:ind w:left="2880" w:hanging="360"/>
      </w:pPr>
      <w:rPr>
        <w:rFonts w:ascii="Courier New" w:hAnsi="Courier New"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28C14E0"/>
    <w:multiLevelType w:val="hybridMultilevel"/>
    <w:tmpl w:val="006453C6"/>
    <w:lvl w:ilvl="0" w:tplc="0C0A0003">
      <w:start w:val="1"/>
      <w:numFmt w:val="bullet"/>
      <w:lvlText w:val="o"/>
      <w:lvlJc w:val="left"/>
      <w:pPr>
        <w:ind w:left="720" w:hanging="360"/>
      </w:pPr>
      <w:rPr>
        <w:rFonts w:ascii="Courier New" w:hAnsi="Courier New" w:hint="default"/>
      </w:rPr>
    </w:lvl>
    <w:lvl w:ilvl="1" w:tplc="9F74C66E">
      <w:start w:val="2"/>
      <w:numFmt w:val="bullet"/>
      <w:lvlText w:val="-"/>
      <w:lvlJc w:val="left"/>
      <w:pPr>
        <w:ind w:left="1512" w:hanging="432"/>
      </w:pPr>
      <w:rPr>
        <w:rFonts w:ascii="Calibri" w:eastAsia="Times New Roman" w:hAnsi="Calibri" w:hint="default"/>
      </w:rPr>
    </w:lvl>
    <w:lvl w:ilvl="2" w:tplc="0C0A0005">
      <w:start w:val="1"/>
      <w:numFmt w:val="bullet"/>
      <w:lvlText w:val=""/>
      <w:lvlJc w:val="left"/>
      <w:pPr>
        <w:ind w:left="2160" w:hanging="360"/>
      </w:pPr>
      <w:rPr>
        <w:rFonts w:ascii="Wingdings" w:hAnsi="Wingdings" w:hint="default"/>
      </w:rPr>
    </w:lvl>
    <w:lvl w:ilvl="3" w:tplc="0C0A0003">
      <w:start w:val="1"/>
      <w:numFmt w:val="bullet"/>
      <w:lvlText w:val="o"/>
      <w:lvlJc w:val="left"/>
      <w:pPr>
        <w:ind w:left="2880" w:hanging="360"/>
      </w:pPr>
      <w:rPr>
        <w:rFonts w:ascii="Courier New" w:hAnsi="Courier New"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F7C5FAA"/>
    <w:multiLevelType w:val="multilevel"/>
    <w:tmpl w:val="F3663F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33A4557B"/>
    <w:multiLevelType w:val="multilevel"/>
    <w:tmpl w:val="1D1C334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C403231"/>
    <w:multiLevelType w:val="hybridMultilevel"/>
    <w:tmpl w:val="2EBAEE80"/>
    <w:lvl w:ilvl="0" w:tplc="594AFD1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C57160C"/>
    <w:multiLevelType w:val="hybridMultilevel"/>
    <w:tmpl w:val="0832B96A"/>
    <w:lvl w:ilvl="0" w:tplc="0C0A0003">
      <w:start w:val="1"/>
      <w:numFmt w:val="bullet"/>
      <w:lvlText w:val="o"/>
      <w:lvlJc w:val="left"/>
      <w:pPr>
        <w:ind w:left="720" w:hanging="360"/>
      </w:pPr>
      <w:rPr>
        <w:rFonts w:ascii="Courier New" w:hAnsi="Courier New" w:hint="default"/>
      </w:rPr>
    </w:lvl>
    <w:lvl w:ilvl="1" w:tplc="9F74C66E">
      <w:start w:val="2"/>
      <w:numFmt w:val="bullet"/>
      <w:lvlText w:val="-"/>
      <w:lvlJc w:val="left"/>
      <w:pPr>
        <w:ind w:left="1512" w:hanging="432"/>
      </w:pPr>
      <w:rPr>
        <w:rFonts w:ascii="Calibri" w:eastAsia="Times New Roman" w:hAnsi="Calibri" w:hint="default"/>
      </w:rPr>
    </w:lvl>
    <w:lvl w:ilvl="2" w:tplc="594AFD16">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3E5F0182"/>
    <w:multiLevelType w:val="hybridMultilevel"/>
    <w:tmpl w:val="0A1AD10A"/>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EF89850">
      <w:numFmt w:val="bullet"/>
      <w:lvlText w:val="-"/>
      <w:lvlJc w:val="left"/>
      <w:pPr>
        <w:ind w:left="2880" w:hanging="360"/>
      </w:pPr>
      <w:rPr>
        <w:rFonts w:ascii="Calibri" w:eastAsia="Times New Roman" w:hAnsi="Calibri"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52E324F"/>
    <w:multiLevelType w:val="hybridMultilevel"/>
    <w:tmpl w:val="69E862FA"/>
    <w:lvl w:ilvl="0" w:tplc="594AFD16">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2">
    <w:nsid w:val="46C37CF6"/>
    <w:multiLevelType w:val="hybridMultilevel"/>
    <w:tmpl w:val="967EDCD6"/>
    <w:lvl w:ilvl="0" w:tplc="0C0A0003">
      <w:start w:val="1"/>
      <w:numFmt w:val="bullet"/>
      <w:lvlText w:val="o"/>
      <w:lvlJc w:val="left"/>
      <w:pPr>
        <w:ind w:left="720" w:hanging="360"/>
      </w:pPr>
      <w:rPr>
        <w:rFonts w:ascii="Courier New" w:hAnsi="Courier New" w:hint="default"/>
      </w:rPr>
    </w:lvl>
    <w:lvl w:ilvl="1" w:tplc="9F74C66E">
      <w:start w:val="2"/>
      <w:numFmt w:val="bullet"/>
      <w:lvlText w:val="-"/>
      <w:lvlJc w:val="left"/>
      <w:pPr>
        <w:ind w:left="1512" w:hanging="432"/>
      </w:pPr>
      <w:rPr>
        <w:rFonts w:ascii="Calibri" w:eastAsia="Times New Roman" w:hAnsi="Calibri" w:hint="default"/>
      </w:rPr>
    </w:lvl>
    <w:lvl w:ilvl="2" w:tplc="0C0A0005">
      <w:start w:val="1"/>
      <w:numFmt w:val="bullet"/>
      <w:lvlText w:val=""/>
      <w:lvlJc w:val="left"/>
      <w:pPr>
        <w:ind w:left="2160" w:hanging="360"/>
      </w:pPr>
      <w:rPr>
        <w:rFonts w:ascii="Wingdings" w:hAnsi="Wingdings" w:hint="default"/>
      </w:rPr>
    </w:lvl>
    <w:lvl w:ilvl="3" w:tplc="0C0A0003">
      <w:start w:val="1"/>
      <w:numFmt w:val="bullet"/>
      <w:lvlText w:val="o"/>
      <w:lvlJc w:val="left"/>
      <w:pPr>
        <w:ind w:left="2880" w:hanging="360"/>
      </w:pPr>
      <w:rPr>
        <w:rFonts w:ascii="Courier New" w:hAnsi="Courier New"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9812340"/>
    <w:multiLevelType w:val="hybridMultilevel"/>
    <w:tmpl w:val="183898A8"/>
    <w:lvl w:ilvl="0" w:tplc="594AFD16">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4">
    <w:nsid w:val="507B4D67"/>
    <w:multiLevelType w:val="multilevel"/>
    <w:tmpl w:val="4F200AF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6596E37"/>
    <w:multiLevelType w:val="hybridMultilevel"/>
    <w:tmpl w:val="FC66A1EE"/>
    <w:lvl w:ilvl="0" w:tplc="0C0A0003">
      <w:start w:val="1"/>
      <w:numFmt w:val="bullet"/>
      <w:lvlText w:val="o"/>
      <w:lvlJc w:val="left"/>
      <w:pPr>
        <w:ind w:left="720" w:hanging="360"/>
      </w:pPr>
      <w:rPr>
        <w:rFonts w:ascii="Courier New" w:hAnsi="Courier New" w:hint="default"/>
      </w:rPr>
    </w:lvl>
    <w:lvl w:ilvl="1" w:tplc="9F74C66E">
      <w:start w:val="2"/>
      <w:numFmt w:val="bullet"/>
      <w:lvlText w:val="-"/>
      <w:lvlJc w:val="left"/>
      <w:pPr>
        <w:ind w:left="1512" w:hanging="432"/>
      </w:pPr>
      <w:rPr>
        <w:rFonts w:ascii="Calibri" w:eastAsia="Times New Roman" w:hAnsi="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AE9765E"/>
    <w:multiLevelType w:val="hybridMultilevel"/>
    <w:tmpl w:val="AAF068B0"/>
    <w:lvl w:ilvl="0" w:tplc="594AFD16">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7">
    <w:nsid w:val="658A31CC"/>
    <w:multiLevelType w:val="hybridMultilevel"/>
    <w:tmpl w:val="27263746"/>
    <w:lvl w:ilvl="0" w:tplc="594AFD16">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8">
    <w:nsid w:val="71022AF9"/>
    <w:multiLevelType w:val="hybridMultilevel"/>
    <w:tmpl w:val="C916D080"/>
    <w:lvl w:ilvl="0" w:tplc="AD8C6F22">
      <w:start w:val="1"/>
      <w:numFmt w:val="decimal"/>
      <w:lvlText w:val="%1."/>
      <w:lvlJc w:val="left"/>
      <w:pPr>
        <w:ind w:left="1701" w:hanging="360"/>
      </w:pPr>
      <w:rPr>
        <w:rFonts w:cs="Times New Roman" w:hint="default"/>
      </w:rPr>
    </w:lvl>
    <w:lvl w:ilvl="1" w:tplc="0C0A0019">
      <w:start w:val="1"/>
      <w:numFmt w:val="lowerLetter"/>
      <w:lvlText w:val="%2."/>
      <w:lvlJc w:val="left"/>
      <w:pPr>
        <w:ind w:left="2421" w:hanging="360"/>
      </w:pPr>
      <w:rPr>
        <w:rFonts w:cs="Times New Roman"/>
      </w:rPr>
    </w:lvl>
    <w:lvl w:ilvl="2" w:tplc="0C0A001B">
      <w:start w:val="1"/>
      <w:numFmt w:val="lowerRoman"/>
      <w:lvlText w:val="%3."/>
      <w:lvlJc w:val="right"/>
      <w:pPr>
        <w:ind w:left="3141" w:hanging="180"/>
      </w:pPr>
      <w:rPr>
        <w:rFonts w:cs="Times New Roman"/>
      </w:rPr>
    </w:lvl>
    <w:lvl w:ilvl="3" w:tplc="0C0A000F">
      <w:start w:val="1"/>
      <w:numFmt w:val="decimal"/>
      <w:lvlText w:val="%4."/>
      <w:lvlJc w:val="left"/>
      <w:pPr>
        <w:ind w:left="3861" w:hanging="360"/>
      </w:pPr>
      <w:rPr>
        <w:rFonts w:cs="Times New Roman"/>
      </w:rPr>
    </w:lvl>
    <w:lvl w:ilvl="4" w:tplc="0C0A0019">
      <w:start w:val="1"/>
      <w:numFmt w:val="lowerLetter"/>
      <w:lvlText w:val="%5."/>
      <w:lvlJc w:val="left"/>
      <w:pPr>
        <w:ind w:left="4581" w:hanging="360"/>
      </w:pPr>
      <w:rPr>
        <w:rFonts w:cs="Times New Roman"/>
      </w:rPr>
    </w:lvl>
    <w:lvl w:ilvl="5" w:tplc="0C0A001B">
      <w:start w:val="1"/>
      <w:numFmt w:val="lowerRoman"/>
      <w:lvlText w:val="%6."/>
      <w:lvlJc w:val="right"/>
      <w:pPr>
        <w:ind w:left="5301" w:hanging="180"/>
      </w:pPr>
      <w:rPr>
        <w:rFonts w:cs="Times New Roman"/>
      </w:rPr>
    </w:lvl>
    <w:lvl w:ilvl="6" w:tplc="0C0A000F">
      <w:start w:val="1"/>
      <w:numFmt w:val="decimal"/>
      <w:lvlText w:val="%7."/>
      <w:lvlJc w:val="left"/>
      <w:pPr>
        <w:ind w:left="6021" w:hanging="360"/>
      </w:pPr>
      <w:rPr>
        <w:rFonts w:cs="Times New Roman"/>
      </w:rPr>
    </w:lvl>
    <w:lvl w:ilvl="7" w:tplc="0C0A0019">
      <w:start w:val="1"/>
      <w:numFmt w:val="lowerLetter"/>
      <w:lvlText w:val="%8."/>
      <w:lvlJc w:val="left"/>
      <w:pPr>
        <w:ind w:left="6741" w:hanging="360"/>
      </w:pPr>
      <w:rPr>
        <w:rFonts w:cs="Times New Roman"/>
      </w:rPr>
    </w:lvl>
    <w:lvl w:ilvl="8" w:tplc="0C0A001B">
      <w:start w:val="1"/>
      <w:numFmt w:val="lowerRoman"/>
      <w:lvlText w:val="%9."/>
      <w:lvlJc w:val="right"/>
      <w:pPr>
        <w:ind w:left="7461" w:hanging="180"/>
      </w:pPr>
      <w:rPr>
        <w:rFonts w:cs="Times New Roman"/>
      </w:rPr>
    </w:lvl>
  </w:abstractNum>
  <w:num w:numId="1">
    <w:abstractNumId w:val="6"/>
  </w:num>
  <w:num w:numId="2">
    <w:abstractNumId w:val="3"/>
  </w:num>
  <w:num w:numId="3">
    <w:abstractNumId w:val="14"/>
  </w:num>
  <w:num w:numId="4">
    <w:abstractNumId w:val="7"/>
  </w:num>
  <w:num w:numId="5">
    <w:abstractNumId w:val="17"/>
  </w:num>
  <w:num w:numId="6">
    <w:abstractNumId w:val="10"/>
  </w:num>
  <w:num w:numId="7">
    <w:abstractNumId w:val="2"/>
  </w:num>
  <w:num w:numId="8">
    <w:abstractNumId w:val="16"/>
  </w:num>
  <w:num w:numId="9">
    <w:abstractNumId w:val="11"/>
  </w:num>
  <w:num w:numId="10">
    <w:abstractNumId w:val="1"/>
  </w:num>
  <w:num w:numId="11">
    <w:abstractNumId w:val="18"/>
  </w:num>
  <w:num w:numId="12">
    <w:abstractNumId w:val="13"/>
  </w:num>
  <w:num w:numId="13">
    <w:abstractNumId w:val="15"/>
  </w:num>
  <w:num w:numId="14">
    <w:abstractNumId w:val="9"/>
  </w:num>
  <w:num w:numId="15">
    <w:abstractNumId w:val="5"/>
  </w:num>
  <w:num w:numId="16">
    <w:abstractNumId w:val="4"/>
  </w:num>
  <w:num w:numId="17">
    <w:abstractNumId w:val="0"/>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cumentProtection w:edit="forms" w:enforcement="0"/>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0F9"/>
    <w:rsid w:val="00046D0B"/>
    <w:rsid w:val="00083FA7"/>
    <w:rsid w:val="000A04A3"/>
    <w:rsid w:val="0011614B"/>
    <w:rsid w:val="001954BD"/>
    <w:rsid w:val="001C0148"/>
    <w:rsid w:val="002515DA"/>
    <w:rsid w:val="00261D98"/>
    <w:rsid w:val="00270539"/>
    <w:rsid w:val="003730A7"/>
    <w:rsid w:val="00432C30"/>
    <w:rsid w:val="00474F4A"/>
    <w:rsid w:val="004D37BB"/>
    <w:rsid w:val="00561772"/>
    <w:rsid w:val="005C6910"/>
    <w:rsid w:val="00636445"/>
    <w:rsid w:val="006B3D3B"/>
    <w:rsid w:val="006D698D"/>
    <w:rsid w:val="00711120"/>
    <w:rsid w:val="007B6E3E"/>
    <w:rsid w:val="007E51D6"/>
    <w:rsid w:val="00850F96"/>
    <w:rsid w:val="0091480E"/>
    <w:rsid w:val="00962C79"/>
    <w:rsid w:val="0099199B"/>
    <w:rsid w:val="009E3F6A"/>
    <w:rsid w:val="00A041CB"/>
    <w:rsid w:val="00A653C0"/>
    <w:rsid w:val="00A95B35"/>
    <w:rsid w:val="00AB0B83"/>
    <w:rsid w:val="00B01F43"/>
    <w:rsid w:val="00B350F9"/>
    <w:rsid w:val="00B4622C"/>
    <w:rsid w:val="00B67973"/>
    <w:rsid w:val="00B9151A"/>
    <w:rsid w:val="00BB0BDF"/>
    <w:rsid w:val="00BE2E43"/>
    <w:rsid w:val="00C5571E"/>
    <w:rsid w:val="00C716CC"/>
    <w:rsid w:val="00CE326C"/>
    <w:rsid w:val="00CF155A"/>
    <w:rsid w:val="00DD269A"/>
    <w:rsid w:val="00DF76C8"/>
    <w:rsid w:val="00E22B07"/>
    <w:rsid w:val="00E23287"/>
    <w:rsid w:val="00EB618B"/>
    <w:rsid w:val="00EE46D6"/>
    <w:rsid w:val="00EE4E4F"/>
    <w:rsid w:val="00EE685B"/>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a-ES" w:eastAsia="ca-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F76C8"/>
    <w:pPr>
      <w:spacing w:after="120" w:line="264" w:lineRule="auto"/>
    </w:pPr>
    <w:rPr>
      <w:rFonts w:cs="Calibri"/>
      <w:sz w:val="20"/>
      <w:szCs w:val="20"/>
      <w:lang w:eastAsia="en-US"/>
    </w:rPr>
  </w:style>
  <w:style w:type="paragraph" w:styleId="Heading1">
    <w:name w:val="heading 1"/>
    <w:basedOn w:val="Normal"/>
    <w:next w:val="Normal"/>
    <w:link w:val="Heading1Char"/>
    <w:uiPriority w:val="99"/>
    <w:qFormat/>
    <w:rsid w:val="00DF76C8"/>
    <w:pPr>
      <w:keepNext/>
      <w:keepLines/>
      <w:spacing w:before="320" w:after="0" w:line="240" w:lineRule="auto"/>
      <w:outlineLvl w:val="0"/>
    </w:pPr>
    <w:rPr>
      <w:rFonts w:ascii="Cambria" w:hAnsi="Cambria" w:cs="Cambria"/>
      <w:color w:val="365F91"/>
      <w:sz w:val="32"/>
      <w:szCs w:val="32"/>
    </w:rPr>
  </w:style>
  <w:style w:type="paragraph" w:styleId="Heading2">
    <w:name w:val="heading 2"/>
    <w:basedOn w:val="Normal"/>
    <w:next w:val="Normal"/>
    <w:link w:val="Heading2Char"/>
    <w:uiPriority w:val="99"/>
    <w:qFormat/>
    <w:rsid w:val="00DF76C8"/>
    <w:pPr>
      <w:keepNext/>
      <w:keepLines/>
      <w:spacing w:before="80" w:after="0" w:line="240" w:lineRule="auto"/>
      <w:outlineLvl w:val="1"/>
    </w:pPr>
    <w:rPr>
      <w:rFonts w:ascii="Cambria" w:hAnsi="Cambria" w:cs="Cambria"/>
      <w:color w:val="404040"/>
      <w:sz w:val="28"/>
      <w:szCs w:val="28"/>
    </w:rPr>
  </w:style>
  <w:style w:type="paragraph" w:styleId="Heading3">
    <w:name w:val="heading 3"/>
    <w:basedOn w:val="Normal"/>
    <w:next w:val="Normal"/>
    <w:link w:val="Heading3Char"/>
    <w:uiPriority w:val="99"/>
    <w:qFormat/>
    <w:rsid w:val="00DF76C8"/>
    <w:pPr>
      <w:keepNext/>
      <w:keepLines/>
      <w:spacing w:before="40" w:after="0" w:line="240" w:lineRule="auto"/>
      <w:outlineLvl w:val="2"/>
    </w:pPr>
    <w:rPr>
      <w:rFonts w:ascii="Cambria" w:hAnsi="Cambria" w:cs="Cambria"/>
      <w:color w:val="1F497D"/>
      <w:sz w:val="24"/>
      <w:szCs w:val="24"/>
    </w:rPr>
  </w:style>
  <w:style w:type="paragraph" w:styleId="Heading4">
    <w:name w:val="heading 4"/>
    <w:basedOn w:val="Normal"/>
    <w:next w:val="Normal"/>
    <w:link w:val="Heading4Char"/>
    <w:uiPriority w:val="99"/>
    <w:qFormat/>
    <w:rsid w:val="00DF76C8"/>
    <w:pPr>
      <w:keepNext/>
      <w:keepLines/>
      <w:spacing w:before="40" w:after="0"/>
      <w:outlineLvl w:val="3"/>
    </w:pPr>
    <w:rPr>
      <w:rFonts w:ascii="Cambria" w:hAnsi="Cambria" w:cs="Cambria"/>
      <w:sz w:val="22"/>
      <w:szCs w:val="22"/>
    </w:rPr>
  </w:style>
  <w:style w:type="paragraph" w:styleId="Heading5">
    <w:name w:val="heading 5"/>
    <w:basedOn w:val="Normal"/>
    <w:next w:val="Normal"/>
    <w:link w:val="Heading5Char"/>
    <w:uiPriority w:val="99"/>
    <w:qFormat/>
    <w:rsid w:val="00DF76C8"/>
    <w:pPr>
      <w:keepNext/>
      <w:keepLines/>
      <w:spacing w:before="40" w:after="0"/>
      <w:outlineLvl w:val="4"/>
    </w:pPr>
    <w:rPr>
      <w:rFonts w:ascii="Cambria" w:hAnsi="Cambria" w:cs="Cambria"/>
      <w:color w:val="1F497D"/>
      <w:sz w:val="22"/>
      <w:szCs w:val="22"/>
    </w:rPr>
  </w:style>
  <w:style w:type="paragraph" w:styleId="Heading6">
    <w:name w:val="heading 6"/>
    <w:basedOn w:val="Normal"/>
    <w:next w:val="Normal"/>
    <w:link w:val="Heading6Char"/>
    <w:uiPriority w:val="99"/>
    <w:qFormat/>
    <w:rsid w:val="00DF76C8"/>
    <w:pPr>
      <w:keepNext/>
      <w:keepLines/>
      <w:spacing w:before="40" w:after="0"/>
      <w:outlineLvl w:val="5"/>
    </w:pPr>
    <w:rPr>
      <w:rFonts w:ascii="Cambria" w:hAnsi="Cambria" w:cs="Cambria"/>
      <w:i/>
      <w:iCs/>
      <w:color w:val="1F497D"/>
      <w:sz w:val="21"/>
      <w:szCs w:val="21"/>
    </w:rPr>
  </w:style>
  <w:style w:type="paragraph" w:styleId="Heading7">
    <w:name w:val="heading 7"/>
    <w:basedOn w:val="Normal"/>
    <w:next w:val="Normal"/>
    <w:link w:val="Heading7Char"/>
    <w:uiPriority w:val="99"/>
    <w:qFormat/>
    <w:rsid w:val="00DF76C8"/>
    <w:pPr>
      <w:keepNext/>
      <w:keepLines/>
      <w:spacing w:before="40" w:after="0"/>
      <w:outlineLvl w:val="6"/>
    </w:pPr>
    <w:rPr>
      <w:rFonts w:ascii="Cambria" w:hAnsi="Cambria" w:cs="Cambria"/>
      <w:i/>
      <w:iCs/>
      <w:color w:val="244061"/>
      <w:sz w:val="21"/>
      <w:szCs w:val="21"/>
    </w:rPr>
  </w:style>
  <w:style w:type="paragraph" w:styleId="Heading8">
    <w:name w:val="heading 8"/>
    <w:basedOn w:val="Normal"/>
    <w:next w:val="Normal"/>
    <w:link w:val="Heading8Char"/>
    <w:uiPriority w:val="99"/>
    <w:qFormat/>
    <w:rsid w:val="00DF76C8"/>
    <w:pPr>
      <w:keepNext/>
      <w:keepLines/>
      <w:spacing w:before="40" w:after="0"/>
      <w:outlineLvl w:val="7"/>
    </w:pPr>
    <w:rPr>
      <w:rFonts w:ascii="Cambria" w:hAnsi="Cambria" w:cs="Cambria"/>
      <w:b/>
      <w:bCs/>
      <w:color w:val="1F497D"/>
    </w:rPr>
  </w:style>
  <w:style w:type="paragraph" w:styleId="Heading9">
    <w:name w:val="heading 9"/>
    <w:basedOn w:val="Normal"/>
    <w:next w:val="Normal"/>
    <w:link w:val="Heading9Char"/>
    <w:uiPriority w:val="99"/>
    <w:qFormat/>
    <w:rsid w:val="00DF76C8"/>
    <w:pPr>
      <w:keepNext/>
      <w:keepLines/>
      <w:spacing w:before="40" w:after="0"/>
      <w:outlineLvl w:val="8"/>
    </w:pPr>
    <w:rPr>
      <w:rFonts w:ascii="Cambria" w:hAnsi="Cambria" w:cs="Cambria"/>
      <w:b/>
      <w:bCs/>
      <w:i/>
      <w:iCs/>
      <w:color w:val="1F497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6C8"/>
    <w:rPr>
      <w:rFonts w:ascii="Cambria" w:hAnsi="Cambria" w:cs="Cambria"/>
      <w:color w:val="365F91"/>
      <w:sz w:val="32"/>
      <w:szCs w:val="32"/>
    </w:rPr>
  </w:style>
  <w:style w:type="character" w:customStyle="1" w:styleId="Heading2Char">
    <w:name w:val="Heading 2 Char"/>
    <w:basedOn w:val="DefaultParagraphFont"/>
    <w:link w:val="Heading2"/>
    <w:uiPriority w:val="99"/>
    <w:semiHidden/>
    <w:locked/>
    <w:rsid w:val="00DF76C8"/>
    <w:rPr>
      <w:rFonts w:ascii="Cambria" w:hAnsi="Cambria" w:cs="Cambria"/>
      <w:color w:val="404040"/>
      <w:sz w:val="28"/>
      <w:szCs w:val="28"/>
    </w:rPr>
  </w:style>
  <w:style w:type="character" w:customStyle="1" w:styleId="Heading3Char">
    <w:name w:val="Heading 3 Char"/>
    <w:basedOn w:val="DefaultParagraphFont"/>
    <w:link w:val="Heading3"/>
    <w:uiPriority w:val="99"/>
    <w:semiHidden/>
    <w:locked/>
    <w:rsid w:val="00DF76C8"/>
    <w:rPr>
      <w:rFonts w:ascii="Cambria" w:hAnsi="Cambria" w:cs="Cambria"/>
      <w:color w:val="1F497D"/>
      <w:sz w:val="24"/>
      <w:szCs w:val="24"/>
    </w:rPr>
  </w:style>
  <w:style w:type="character" w:customStyle="1" w:styleId="Heading4Char">
    <w:name w:val="Heading 4 Char"/>
    <w:basedOn w:val="DefaultParagraphFont"/>
    <w:link w:val="Heading4"/>
    <w:uiPriority w:val="99"/>
    <w:semiHidden/>
    <w:locked/>
    <w:rsid w:val="00DF76C8"/>
    <w:rPr>
      <w:rFonts w:ascii="Cambria" w:hAnsi="Cambria" w:cs="Cambria"/>
      <w:sz w:val="22"/>
      <w:szCs w:val="22"/>
    </w:rPr>
  </w:style>
  <w:style w:type="character" w:customStyle="1" w:styleId="Heading5Char">
    <w:name w:val="Heading 5 Char"/>
    <w:basedOn w:val="DefaultParagraphFont"/>
    <w:link w:val="Heading5"/>
    <w:uiPriority w:val="99"/>
    <w:semiHidden/>
    <w:locked/>
    <w:rsid w:val="00DF76C8"/>
    <w:rPr>
      <w:rFonts w:ascii="Cambria" w:hAnsi="Cambria" w:cs="Cambria"/>
      <w:color w:val="1F497D"/>
      <w:sz w:val="22"/>
      <w:szCs w:val="22"/>
    </w:rPr>
  </w:style>
  <w:style w:type="character" w:customStyle="1" w:styleId="Heading6Char">
    <w:name w:val="Heading 6 Char"/>
    <w:basedOn w:val="DefaultParagraphFont"/>
    <w:link w:val="Heading6"/>
    <w:uiPriority w:val="99"/>
    <w:semiHidden/>
    <w:locked/>
    <w:rsid w:val="00DF76C8"/>
    <w:rPr>
      <w:rFonts w:ascii="Cambria" w:hAnsi="Cambria" w:cs="Cambria"/>
      <w:i/>
      <w:iCs/>
      <w:color w:val="1F497D"/>
      <w:sz w:val="21"/>
      <w:szCs w:val="21"/>
    </w:rPr>
  </w:style>
  <w:style w:type="character" w:customStyle="1" w:styleId="Heading7Char">
    <w:name w:val="Heading 7 Char"/>
    <w:basedOn w:val="DefaultParagraphFont"/>
    <w:link w:val="Heading7"/>
    <w:uiPriority w:val="99"/>
    <w:semiHidden/>
    <w:locked/>
    <w:rsid w:val="00DF76C8"/>
    <w:rPr>
      <w:rFonts w:ascii="Cambria" w:hAnsi="Cambria" w:cs="Cambria"/>
      <w:i/>
      <w:iCs/>
      <w:color w:val="244061"/>
      <w:sz w:val="21"/>
      <w:szCs w:val="21"/>
    </w:rPr>
  </w:style>
  <w:style w:type="character" w:customStyle="1" w:styleId="Heading8Char">
    <w:name w:val="Heading 8 Char"/>
    <w:basedOn w:val="DefaultParagraphFont"/>
    <w:link w:val="Heading8"/>
    <w:uiPriority w:val="99"/>
    <w:semiHidden/>
    <w:locked/>
    <w:rsid w:val="00DF76C8"/>
    <w:rPr>
      <w:rFonts w:ascii="Cambria" w:hAnsi="Cambria" w:cs="Cambria"/>
      <w:b/>
      <w:bCs/>
      <w:color w:val="1F497D"/>
    </w:rPr>
  </w:style>
  <w:style w:type="character" w:customStyle="1" w:styleId="Heading9Char">
    <w:name w:val="Heading 9 Char"/>
    <w:basedOn w:val="DefaultParagraphFont"/>
    <w:link w:val="Heading9"/>
    <w:uiPriority w:val="99"/>
    <w:semiHidden/>
    <w:locked/>
    <w:rsid w:val="00DF76C8"/>
    <w:rPr>
      <w:rFonts w:ascii="Cambria" w:hAnsi="Cambria" w:cs="Cambria"/>
      <w:b/>
      <w:bCs/>
      <w:i/>
      <w:iCs/>
      <w:color w:val="1F497D"/>
    </w:rPr>
  </w:style>
  <w:style w:type="paragraph" w:styleId="ListParagraph">
    <w:name w:val="List Paragraph"/>
    <w:basedOn w:val="Normal"/>
    <w:uiPriority w:val="99"/>
    <w:qFormat/>
    <w:rsid w:val="00B350F9"/>
    <w:pPr>
      <w:ind w:left="720"/>
    </w:pPr>
  </w:style>
  <w:style w:type="table" w:styleId="TableGrid">
    <w:name w:val="Table Grid"/>
    <w:basedOn w:val="TableNormal"/>
    <w:uiPriority w:val="99"/>
    <w:rsid w:val="001954B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22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2B07"/>
    <w:rPr>
      <w:rFonts w:ascii="Segoe UI" w:hAnsi="Segoe UI" w:cs="Segoe UI"/>
      <w:sz w:val="18"/>
      <w:szCs w:val="18"/>
    </w:rPr>
  </w:style>
  <w:style w:type="paragraph" w:styleId="Caption">
    <w:name w:val="caption"/>
    <w:basedOn w:val="Normal"/>
    <w:next w:val="Normal"/>
    <w:uiPriority w:val="99"/>
    <w:qFormat/>
    <w:rsid w:val="00DF76C8"/>
    <w:pPr>
      <w:spacing w:line="240" w:lineRule="auto"/>
    </w:pPr>
    <w:rPr>
      <w:b/>
      <w:bCs/>
      <w:smallCaps/>
      <w:color w:val="595959"/>
      <w:spacing w:val="6"/>
    </w:rPr>
  </w:style>
  <w:style w:type="paragraph" w:styleId="Title">
    <w:name w:val="Title"/>
    <w:basedOn w:val="Normal"/>
    <w:next w:val="Normal"/>
    <w:link w:val="TitleChar"/>
    <w:uiPriority w:val="99"/>
    <w:qFormat/>
    <w:rsid w:val="00DF76C8"/>
    <w:pPr>
      <w:spacing w:after="0" w:line="240" w:lineRule="auto"/>
    </w:pPr>
    <w:rPr>
      <w:rFonts w:ascii="Cambria" w:hAnsi="Cambria" w:cs="Cambria"/>
      <w:color w:val="4F81BD"/>
      <w:spacing w:val="-10"/>
      <w:sz w:val="56"/>
      <w:szCs w:val="56"/>
    </w:rPr>
  </w:style>
  <w:style w:type="character" w:customStyle="1" w:styleId="TitleChar">
    <w:name w:val="Title Char"/>
    <w:basedOn w:val="DefaultParagraphFont"/>
    <w:link w:val="Title"/>
    <w:uiPriority w:val="99"/>
    <w:locked/>
    <w:rsid w:val="00DF76C8"/>
    <w:rPr>
      <w:rFonts w:ascii="Cambria" w:hAnsi="Cambria" w:cs="Cambria"/>
      <w:color w:val="4F81BD"/>
      <w:spacing w:val="-10"/>
      <w:sz w:val="56"/>
      <w:szCs w:val="56"/>
    </w:rPr>
  </w:style>
  <w:style w:type="paragraph" w:styleId="Subtitle">
    <w:name w:val="Subtitle"/>
    <w:basedOn w:val="Normal"/>
    <w:next w:val="Normal"/>
    <w:link w:val="SubtitleChar"/>
    <w:uiPriority w:val="99"/>
    <w:qFormat/>
    <w:rsid w:val="00DF76C8"/>
    <w:pPr>
      <w:numPr>
        <w:ilvl w:val="1"/>
      </w:numPr>
      <w:spacing w:line="240" w:lineRule="auto"/>
    </w:pPr>
    <w:rPr>
      <w:rFonts w:ascii="Cambria" w:hAnsi="Cambria" w:cs="Cambria"/>
      <w:sz w:val="24"/>
      <w:szCs w:val="24"/>
    </w:rPr>
  </w:style>
  <w:style w:type="character" w:customStyle="1" w:styleId="SubtitleChar">
    <w:name w:val="Subtitle Char"/>
    <w:basedOn w:val="DefaultParagraphFont"/>
    <w:link w:val="Subtitle"/>
    <w:uiPriority w:val="99"/>
    <w:locked/>
    <w:rsid w:val="00DF76C8"/>
    <w:rPr>
      <w:rFonts w:ascii="Cambria" w:hAnsi="Cambria" w:cs="Cambria"/>
      <w:sz w:val="24"/>
      <w:szCs w:val="24"/>
    </w:rPr>
  </w:style>
  <w:style w:type="character" w:styleId="Strong">
    <w:name w:val="Strong"/>
    <w:basedOn w:val="DefaultParagraphFont"/>
    <w:uiPriority w:val="99"/>
    <w:qFormat/>
    <w:rsid w:val="00DF76C8"/>
    <w:rPr>
      <w:rFonts w:cs="Times New Roman"/>
      <w:b/>
      <w:bCs/>
    </w:rPr>
  </w:style>
  <w:style w:type="character" w:styleId="Emphasis">
    <w:name w:val="Emphasis"/>
    <w:basedOn w:val="DefaultParagraphFont"/>
    <w:uiPriority w:val="99"/>
    <w:qFormat/>
    <w:rsid w:val="00DF76C8"/>
    <w:rPr>
      <w:rFonts w:cs="Times New Roman"/>
      <w:i/>
      <w:iCs/>
    </w:rPr>
  </w:style>
  <w:style w:type="paragraph" w:styleId="NoSpacing">
    <w:name w:val="No Spacing"/>
    <w:uiPriority w:val="99"/>
    <w:qFormat/>
    <w:rsid w:val="00DF76C8"/>
    <w:rPr>
      <w:rFonts w:cs="Calibri"/>
      <w:sz w:val="20"/>
      <w:szCs w:val="20"/>
      <w:lang w:eastAsia="en-US"/>
    </w:rPr>
  </w:style>
  <w:style w:type="paragraph" w:styleId="Quote">
    <w:name w:val="Quote"/>
    <w:basedOn w:val="Normal"/>
    <w:next w:val="Normal"/>
    <w:link w:val="QuoteChar"/>
    <w:uiPriority w:val="99"/>
    <w:qFormat/>
    <w:rsid w:val="00DF76C8"/>
    <w:pPr>
      <w:spacing w:before="160"/>
      <w:ind w:left="720" w:right="720"/>
    </w:pPr>
    <w:rPr>
      <w:i/>
      <w:iCs/>
      <w:color w:val="404040"/>
    </w:rPr>
  </w:style>
  <w:style w:type="character" w:customStyle="1" w:styleId="QuoteChar">
    <w:name w:val="Quote Char"/>
    <w:basedOn w:val="DefaultParagraphFont"/>
    <w:link w:val="Quote"/>
    <w:uiPriority w:val="99"/>
    <w:locked/>
    <w:rsid w:val="00DF76C8"/>
    <w:rPr>
      <w:rFonts w:cs="Times New Roman"/>
      <w:i/>
      <w:iCs/>
      <w:color w:val="404040"/>
    </w:rPr>
  </w:style>
  <w:style w:type="paragraph" w:styleId="IntenseQuote">
    <w:name w:val="Intense Quote"/>
    <w:basedOn w:val="Normal"/>
    <w:next w:val="Normal"/>
    <w:link w:val="IntenseQuoteChar"/>
    <w:uiPriority w:val="99"/>
    <w:qFormat/>
    <w:rsid w:val="00DF76C8"/>
    <w:pPr>
      <w:pBdr>
        <w:left w:val="single" w:sz="18" w:space="12" w:color="4F81BD"/>
      </w:pBdr>
      <w:spacing w:before="100" w:beforeAutospacing="1" w:line="300" w:lineRule="auto"/>
      <w:ind w:left="1224" w:right="1224"/>
    </w:pPr>
    <w:rPr>
      <w:rFonts w:ascii="Cambria" w:hAnsi="Cambria" w:cs="Cambria"/>
      <w:color w:val="4F81BD"/>
      <w:sz w:val="28"/>
      <w:szCs w:val="28"/>
    </w:rPr>
  </w:style>
  <w:style w:type="character" w:customStyle="1" w:styleId="IntenseQuoteChar">
    <w:name w:val="Intense Quote Char"/>
    <w:basedOn w:val="DefaultParagraphFont"/>
    <w:link w:val="IntenseQuote"/>
    <w:uiPriority w:val="99"/>
    <w:locked/>
    <w:rsid w:val="00DF76C8"/>
    <w:rPr>
      <w:rFonts w:ascii="Cambria" w:hAnsi="Cambria" w:cs="Cambria"/>
      <w:color w:val="4F81BD"/>
      <w:sz w:val="28"/>
      <w:szCs w:val="28"/>
    </w:rPr>
  </w:style>
  <w:style w:type="character" w:styleId="SubtleEmphasis">
    <w:name w:val="Subtle Emphasis"/>
    <w:basedOn w:val="DefaultParagraphFont"/>
    <w:uiPriority w:val="99"/>
    <w:qFormat/>
    <w:rsid w:val="00DF76C8"/>
    <w:rPr>
      <w:rFonts w:cs="Times New Roman"/>
      <w:i/>
      <w:iCs/>
      <w:color w:val="404040"/>
    </w:rPr>
  </w:style>
  <w:style w:type="character" w:styleId="IntenseEmphasis">
    <w:name w:val="Intense Emphasis"/>
    <w:basedOn w:val="DefaultParagraphFont"/>
    <w:uiPriority w:val="99"/>
    <w:qFormat/>
    <w:rsid w:val="00DF76C8"/>
    <w:rPr>
      <w:rFonts w:cs="Times New Roman"/>
      <w:b/>
      <w:bCs/>
      <w:i/>
      <w:iCs/>
    </w:rPr>
  </w:style>
  <w:style w:type="character" w:styleId="SubtleReference">
    <w:name w:val="Subtle Reference"/>
    <w:basedOn w:val="DefaultParagraphFont"/>
    <w:uiPriority w:val="99"/>
    <w:qFormat/>
    <w:rsid w:val="00DF76C8"/>
    <w:rPr>
      <w:rFonts w:cs="Times New Roman"/>
      <w:smallCaps/>
      <w:color w:val="404040"/>
      <w:u w:val="single"/>
    </w:rPr>
  </w:style>
  <w:style w:type="character" w:styleId="IntenseReference">
    <w:name w:val="Intense Reference"/>
    <w:basedOn w:val="DefaultParagraphFont"/>
    <w:uiPriority w:val="99"/>
    <w:qFormat/>
    <w:rsid w:val="00DF76C8"/>
    <w:rPr>
      <w:rFonts w:cs="Times New Roman"/>
      <w:b/>
      <w:bCs/>
      <w:smallCaps/>
      <w:spacing w:val="5"/>
      <w:u w:val="single"/>
    </w:rPr>
  </w:style>
  <w:style w:type="character" w:styleId="BookTitle">
    <w:name w:val="Book Title"/>
    <w:basedOn w:val="DefaultParagraphFont"/>
    <w:uiPriority w:val="99"/>
    <w:qFormat/>
    <w:rsid w:val="00DF76C8"/>
    <w:rPr>
      <w:rFonts w:cs="Times New Roman"/>
      <w:b/>
      <w:bCs/>
      <w:smallCaps/>
    </w:rPr>
  </w:style>
  <w:style w:type="paragraph" w:styleId="TOCHeading">
    <w:name w:val="TOC Heading"/>
    <w:basedOn w:val="Heading1"/>
    <w:next w:val="Normal"/>
    <w:uiPriority w:val="99"/>
    <w:qFormat/>
    <w:rsid w:val="00DF76C8"/>
    <w:pPr>
      <w:outlineLvl w:val="9"/>
    </w:pPr>
  </w:style>
</w:styles>
</file>

<file path=word/webSettings.xml><?xml version="1.0" encoding="utf-8"?>
<w:webSettings xmlns:r="http://schemas.openxmlformats.org/officeDocument/2006/relationships" xmlns:w="http://schemas.openxmlformats.org/wordprocessingml/2006/main">
  <w:divs>
    <w:div w:id="1290471084">
      <w:marLeft w:val="0"/>
      <w:marRight w:val="0"/>
      <w:marTop w:val="0"/>
      <w:marBottom w:val="0"/>
      <w:divBdr>
        <w:top w:val="none" w:sz="0" w:space="0" w:color="auto"/>
        <w:left w:val="none" w:sz="0" w:space="0" w:color="auto"/>
        <w:bottom w:val="none" w:sz="0" w:space="0" w:color="auto"/>
        <w:right w:val="none" w:sz="0" w:space="0" w:color="auto"/>
      </w:divBdr>
      <w:divsChild>
        <w:div w:id="1290471082">
          <w:marLeft w:val="0"/>
          <w:marRight w:val="0"/>
          <w:marTop w:val="0"/>
          <w:marBottom w:val="0"/>
          <w:divBdr>
            <w:top w:val="none" w:sz="0" w:space="0" w:color="auto"/>
            <w:left w:val="none" w:sz="0" w:space="0" w:color="auto"/>
            <w:bottom w:val="none" w:sz="0" w:space="0" w:color="auto"/>
            <w:right w:val="none" w:sz="0" w:space="0" w:color="auto"/>
          </w:divBdr>
        </w:div>
        <w:div w:id="1290471088">
          <w:marLeft w:val="0"/>
          <w:marRight w:val="0"/>
          <w:marTop w:val="0"/>
          <w:marBottom w:val="0"/>
          <w:divBdr>
            <w:top w:val="none" w:sz="0" w:space="0" w:color="auto"/>
            <w:left w:val="none" w:sz="0" w:space="0" w:color="auto"/>
            <w:bottom w:val="none" w:sz="0" w:space="0" w:color="auto"/>
            <w:right w:val="none" w:sz="0" w:space="0" w:color="auto"/>
          </w:divBdr>
        </w:div>
        <w:div w:id="1290471093">
          <w:marLeft w:val="0"/>
          <w:marRight w:val="0"/>
          <w:marTop w:val="0"/>
          <w:marBottom w:val="0"/>
          <w:divBdr>
            <w:top w:val="none" w:sz="0" w:space="0" w:color="auto"/>
            <w:left w:val="none" w:sz="0" w:space="0" w:color="auto"/>
            <w:bottom w:val="none" w:sz="0" w:space="0" w:color="auto"/>
            <w:right w:val="none" w:sz="0" w:space="0" w:color="auto"/>
          </w:divBdr>
        </w:div>
      </w:divsChild>
    </w:div>
    <w:div w:id="1290471095">
      <w:marLeft w:val="0"/>
      <w:marRight w:val="0"/>
      <w:marTop w:val="0"/>
      <w:marBottom w:val="0"/>
      <w:divBdr>
        <w:top w:val="none" w:sz="0" w:space="0" w:color="auto"/>
        <w:left w:val="none" w:sz="0" w:space="0" w:color="auto"/>
        <w:bottom w:val="none" w:sz="0" w:space="0" w:color="auto"/>
        <w:right w:val="none" w:sz="0" w:space="0" w:color="auto"/>
      </w:divBdr>
      <w:divsChild>
        <w:div w:id="1290471081">
          <w:marLeft w:val="0"/>
          <w:marRight w:val="0"/>
          <w:marTop w:val="0"/>
          <w:marBottom w:val="0"/>
          <w:divBdr>
            <w:top w:val="none" w:sz="0" w:space="0" w:color="auto"/>
            <w:left w:val="none" w:sz="0" w:space="0" w:color="auto"/>
            <w:bottom w:val="none" w:sz="0" w:space="0" w:color="auto"/>
            <w:right w:val="none" w:sz="0" w:space="0" w:color="auto"/>
          </w:divBdr>
        </w:div>
        <w:div w:id="1290471083">
          <w:marLeft w:val="0"/>
          <w:marRight w:val="0"/>
          <w:marTop w:val="0"/>
          <w:marBottom w:val="0"/>
          <w:divBdr>
            <w:top w:val="none" w:sz="0" w:space="0" w:color="auto"/>
            <w:left w:val="none" w:sz="0" w:space="0" w:color="auto"/>
            <w:bottom w:val="none" w:sz="0" w:space="0" w:color="auto"/>
            <w:right w:val="none" w:sz="0" w:space="0" w:color="auto"/>
          </w:divBdr>
        </w:div>
        <w:div w:id="1290471085">
          <w:marLeft w:val="0"/>
          <w:marRight w:val="0"/>
          <w:marTop w:val="0"/>
          <w:marBottom w:val="0"/>
          <w:divBdr>
            <w:top w:val="none" w:sz="0" w:space="0" w:color="auto"/>
            <w:left w:val="none" w:sz="0" w:space="0" w:color="auto"/>
            <w:bottom w:val="none" w:sz="0" w:space="0" w:color="auto"/>
            <w:right w:val="none" w:sz="0" w:space="0" w:color="auto"/>
          </w:divBdr>
        </w:div>
        <w:div w:id="1290471086">
          <w:marLeft w:val="0"/>
          <w:marRight w:val="0"/>
          <w:marTop w:val="0"/>
          <w:marBottom w:val="0"/>
          <w:divBdr>
            <w:top w:val="none" w:sz="0" w:space="0" w:color="auto"/>
            <w:left w:val="none" w:sz="0" w:space="0" w:color="auto"/>
            <w:bottom w:val="none" w:sz="0" w:space="0" w:color="auto"/>
            <w:right w:val="none" w:sz="0" w:space="0" w:color="auto"/>
          </w:divBdr>
        </w:div>
        <w:div w:id="1290471087">
          <w:marLeft w:val="0"/>
          <w:marRight w:val="0"/>
          <w:marTop w:val="0"/>
          <w:marBottom w:val="0"/>
          <w:divBdr>
            <w:top w:val="none" w:sz="0" w:space="0" w:color="auto"/>
            <w:left w:val="none" w:sz="0" w:space="0" w:color="auto"/>
            <w:bottom w:val="none" w:sz="0" w:space="0" w:color="auto"/>
            <w:right w:val="none" w:sz="0" w:space="0" w:color="auto"/>
          </w:divBdr>
        </w:div>
        <w:div w:id="1290471089">
          <w:marLeft w:val="0"/>
          <w:marRight w:val="0"/>
          <w:marTop w:val="0"/>
          <w:marBottom w:val="0"/>
          <w:divBdr>
            <w:top w:val="none" w:sz="0" w:space="0" w:color="auto"/>
            <w:left w:val="none" w:sz="0" w:space="0" w:color="auto"/>
            <w:bottom w:val="none" w:sz="0" w:space="0" w:color="auto"/>
            <w:right w:val="none" w:sz="0" w:space="0" w:color="auto"/>
          </w:divBdr>
        </w:div>
        <w:div w:id="1290471090">
          <w:marLeft w:val="0"/>
          <w:marRight w:val="0"/>
          <w:marTop w:val="0"/>
          <w:marBottom w:val="0"/>
          <w:divBdr>
            <w:top w:val="none" w:sz="0" w:space="0" w:color="auto"/>
            <w:left w:val="none" w:sz="0" w:space="0" w:color="auto"/>
            <w:bottom w:val="none" w:sz="0" w:space="0" w:color="auto"/>
            <w:right w:val="none" w:sz="0" w:space="0" w:color="auto"/>
          </w:divBdr>
        </w:div>
        <w:div w:id="1290471091">
          <w:marLeft w:val="0"/>
          <w:marRight w:val="0"/>
          <w:marTop w:val="0"/>
          <w:marBottom w:val="0"/>
          <w:divBdr>
            <w:top w:val="none" w:sz="0" w:space="0" w:color="auto"/>
            <w:left w:val="none" w:sz="0" w:space="0" w:color="auto"/>
            <w:bottom w:val="none" w:sz="0" w:space="0" w:color="auto"/>
            <w:right w:val="none" w:sz="0" w:space="0" w:color="auto"/>
          </w:divBdr>
        </w:div>
        <w:div w:id="1290471092">
          <w:marLeft w:val="0"/>
          <w:marRight w:val="0"/>
          <w:marTop w:val="0"/>
          <w:marBottom w:val="0"/>
          <w:divBdr>
            <w:top w:val="none" w:sz="0" w:space="0" w:color="auto"/>
            <w:left w:val="none" w:sz="0" w:space="0" w:color="auto"/>
            <w:bottom w:val="none" w:sz="0" w:space="0" w:color="auto"/>
            <w:right w:val="none" w:sz="0" w:space="0" w:color="auto"/>
          </w:divBdr>
        </w:div>
        <w:div w:id="129047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1382</Words>
  <Characters>7884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Mesures de seguretat i autoprotecció per curses competició de carretera</dc:title>
  <dc:subject/>
  <dc:creator>Hewlett-Packard Company</dc:creator>
  <cp:keywords/>
  <dc:description/>
  <cp:lastModifiedBy>competicio@ciclisme.cat</cp:lastModifiedBy>
  <cp:revision>2</cp:revision>
  <cp:lastPrinted>2017-05-12T08:13:00Z</cp:lastPrinted>
  <dcterms:created xsi:type="dcterms:W3CDTF">2018-02-07T16:27:00Z</dcterms:created>
  <dcterms:modified xsi:type="dcterms:W3CDTF">2018-02-07T16:27:00Z</dcterms:modified>
</cp:coreProperties>
</file>