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F7607" w14:textId="6014D9A5" w:rsidR="00D43E19" w:rsidRDefault="00EA6261" w:rsidP="00EA6261">
      <w:pPr>
        <w:jc w:val="center"/>
        <w:rPr>
          <w:rFonts w:ascii="Bahnschrift" w:hAnsi="Bahnschrift"/>
          <w:b/>
          <w:bCs/>
        </w:rPr>
      </w:pPr>
      <w:r w:rsidRPr="00EA6261">
        <w:rPr>
          <w:rFonts w:ascii="Bahnschrift" w:hAnsi="Bahnschrift"/>
          <w:b/>
          <w:bCs/>
        </w:rPr>
        <w:t>Reglament de la cursa 150’ de Resistència BTT Tordera</w:t>
      </w:r>
    </w:p>
    <w:p w14:paraId="43C3779C" w14:textId="22824319" w:rsidR="00EA6261" w:rsidRPr="00B542BB" w:rsidRDefault="00EA6261" w:rsidP="00EA6261">
      <w:pPr>
        <w:pStyle w:val="Prrafodelista"/>
        <w:numPr>
          <w:ilvl w:val="0"/>
          <w:numId w:val="1"/>
        </w:numPr>
        <w:spacing w:after="200" w:line="360" w:lineRule="auto"/>
        <w:jc w:val="both"/>
        <w:rPr>
          <w:sz w:val="20"/>
          <w:szCs w:val="20"/>
        </w:rPr>
      </w:pPr>
      <w:r w:rsidRPr="00B542BB">
        <w:rPr>
          <w:sz w:val="20"/>
          <w:szCs w:val="20"/>
        </w:rPr>
        <w:t>La prova consisteix a fer el major número de voltes a un circuit de 2,</w:t>
      </w:r>
      <w:r>
        <w:rPr>
          <w:sz w:val="20"/>
          <w:szCs w:val="20"/>
        </w:rPr>
        <w:t>2</w:t>
      </w:r>
      <w:r w:rsidRPr="00B542BB">
        <w:rPr>
          <w:sz w:val="20"/>
          <w:szCs w:val="20"/>
        </w:rPr>
        <w:t xml:space="preserve"> km aprox. Els temps seran controlats per xip i la cur</w:t>
      </w:r>
      <w:r>
        <w:rPr>
          <w:sz w:val="20"/>
          <w:szCs w:val="20"/>
        </w:rPr>
        <w:t>sa es donarà per finalitzada quan</w:t>
      </w:r>
      <w:r w:rsidRPr="00B542BB">
        <w:rPr>
          <w:sz w:val="20"/>
          <w:szCs w:val="20"/>
        </w:rPr>
        <w:t xml:space="preserve"> s’acompleixin </w:t>
      </w:r>
      <w:r>
        <w:rPr>
          <w:sz w:val="20"/>
          <w:szCs w:val="20"/>
        </w:rPr>
        <w:t>150 minuts</w:t>
      </w:r>
      <w:r w:rsidRPr="00B542BB">
        <w:rPr>
          <w:sz w:val="20"/>
          <w:szCs w:val="20"/>
        </w:rPr>
        <w:t xml:space="preserve"> i el primer corredor passi la línia d’arribada, la resta de corredors haurà de finalitzar la volta en curs. És obligatori l’ús del casc durant tota la cursa</w:t>
      </w:r>
    </w:p>
    <w:p w14:paraId="3CD066E7" w14:textId="77777777" w:rsidR="00EA6261" w:rsidRPr="00B542BB" w:rsidRDefault="00EA6261" w:rsidP="00EA6261">
      <w:pPr>
        <w:pStyle w:val="Prrafodelista"/>
        <w:numPr>
          <w:ilvl w:val="0"/>
          <w:numId w:val="1"/>
        </w:numPr>
        <w:spacing w:after="200" w:line="360" w:lineRule="auto"/>
        <w:jc w:val="both"/>
        <w:rPr>
          <w:sz w:val="20"/>
          <w:szCs w:val="20"/>
        </w:rPr>
      </w:pPr>
      <w:r w:rsidRPr="00B542BB">
        <w:rPr>
          <w:sz w:val="20"/>
          <w:szCs w:val="20"/>
        </w:rPr>
        <w:t xml:space="preserve">La inscripció de la prova es pot realitzar </w:t>
      </w:r>
      <w:r>
        <w:rPr>
          <w:sz w:val="20"/>
          <w:szCs w:val="20"/>
        </w:rPr>
        <w:t>en dos</w:t>
      </w:r>
      <w:r w:rsidRPr="00B542BB">
        <w:rPr>
          <w:sz w:val="20"/>
          <w:szCs w:val="20"/>
        </w:rPr>
        <w:t xml:space="preserve"> modalitats: individual o parelles. El participant que estigui dins del circuit sempre ha de portar el xip de cronometratge. Els corredors individuals tindran un carril habilitat específicament per ells que no podrà ser emprat per corredors de categoria individual. Per tal que la parella tingui dret a puntuació cal que ambdós participants facin com a mínim una volta al circuit cadascú. En cas contrari quedaran desqualificats.</w:t>
      </w:r>
    </w:p>
    <w:p w14:paraId="22086D7B" w14:textId="540DCE8C" w:rsidR="00EA6261" w:rsidRPr="00ED6372" w:rsidRDefault="00EA6261" w:rsidP="00EA6261">
      <w:pPr>
        <w:pStyle w:val="Prrafodelista"/>
        <w:numPr>
          <w:ilvl w:val="0"/>
          <w:numId w:val="1"/>
        </w:numPr>
        <w:spacing w:after="200" w:line="360" w:lineRule="auto"/>
        <w:jc w:val="both"/>
        <w:rPr>
          <w:sz w:val="20"/>
          <w:szCs w:val="20"/>
        </w:rPr>
      </w:pPr>
      <w:r w:rsidRPr="00ED6372">
        <w:rPr>
          <w:sz w:val="20"/>
          <w:szCs w:val="20"/>
        </w:rPr>
        <w:t xml:space="preserve">Les categories </w:t>
      </w:r>
      <w:r w:rsidR="00ED6372" w:rsidRPr="00ED6372">
        <w:rPr>
          <w:sz w:val="20"/>
          <w:szCs w:val="20"/>
        </w:rPr>
        <w:t xml:space="preserve">que opten premi </w:t>
      </w:r>
      <w:r w:rsidRPr="00ED6372">
        <w:rPr>
          <w:sz w:val="20"/>
          <w:szCs w:val="20"/>
        </w:rPr>
        <w:t xml:space="preserve">seran </w:t>
      </w:r>
      <w:r w:rsidR="00DB11D6" w:rsidRPr="00ED6372">
        <w:rPr>
          <w:sz w:val="20"/>
          <w:szCs w:val="20"/>
        </w:rPr>
        <w:t>C</w:t>
      </w:r>
      <w:r w:rsidRPr="00ED6372">
        <w:rPr>
          <w:sz w:val="20"/>
          <w:szCs w:val="20"/>
        </w:rPr>
        <w:t>adet</w:t>
      </w:r>
      <w:r w:rsidR="00ED6372" w:rsidRPr="00ED6372">
        <w:rPr>
          <w:sz w:val="20"/>
          <w:szCs w:val="20"/>
        </w:rPr>
        <w:t xml:space="preserve">, </w:t>
      </w:r>
      <w:r w:rsidR="00DB11D6" w:rsidRPr="00ED6372">
        <w:rPr>
          <w:sz w:val="20"/>
          <w:szCs w:val="20"/>
        </w:rPr>
        <w:t>J</w:t>
      </w:r>
      <w:r w:rsidRPr="00ED6372">
        <w:rPr>
          <w:sz w:val="20"/>
          <w:szCs w:val="20"/>
        </w:rPr>
        <w:t>únior</w:t>
      </w:r>
      <w:r w:rsidR="00ED6372" w:rsidRPr="00ED6372">
        <w:rPr>
          <w:sz w:val="20"/>
          <w:szCs w:val="20"/>
        </w:rPr>
        <w:t>, Sènior</w:t>
      </w:r>
      <w:r w:rsidR="00DB11D6" w:rsidRPr="00ED6372">
        <w:rPr>
          <w:sz w:val="20"/>
          <w:szCs w:val="20"/>
        </w:rPr>
        <w:t xml:space="preserve"> </w:t>
      </w:r>
      <w:r w:rsidRPr="00ED6372">
        <w:rPr>
          <w:sz w:val="20"/>
          <w:szCs w:val="20"/>
        </w:rPr>
        <w:t xml:space="preserve">, </w:t>
      </w:r>
      <w:r w:rsidR="00DB11D6" w:rsidRPr="00ED6372">
        <w:rPr>
          <w:sz w:val="20"/>
          <w:szCs w:val="20"/>
        </w:rPr>
        <w:t>Màster</w:t>
      </w:r>
      <w:r w:rsidRPr="00ED6372">
        <w:rPr>
          <w:sz w:val="20"/>
          <w:szCs w:val="20"/>
        </w:rPr>
        <w:t xml:space="preserve"> 30/40, veterans +50, mixtes,</w:t>
      </w:r>
      <w:r w:rsidR="00ED6372" w:rsidRPr="00ED6372">
        <w:rPr>
          <w:sz w:val="20"/>
          <w:szCs w:val="20"/>
        </w:rPr>
        <w:t xml:space="preserve"> </w:t>
      </w:r>
      <w:proofErr w:type="spellStart"/>
      <w:r w:rsidR="00ED6372" w:rsidRPr="00ED6372">
        <w:rPr>
          <w:sz w:val="20"/>
          <w:szCs w:val="20"/>
        </w:rPr>
        <w:t>fèmines</w:t>
      </w:r>
      <w:proofErr w:type="spellEnd"/>
      <w:r w:rsidR="00ED6372" w:rsidRPr="00ED6372">
        <w:rPr>
          <w:sz w:val="20"/>
          <w:szCs w:val="20"/>
        </w:rPr>
        <w:t xml:space="preserve"> i</w:t>
      </w:r>
      <w:r w:rsidRPr="00ED6372">
        <w:rPr>
          <w:sz w:val="20"/>
          <w:szCs w:val="20"/>
        </w:rPr>
        <w:t xml:space="preserve"> individual.</w:t>
      </w:r>
      <w:r w:rsidR="00ED6372" w:rsidRPr="00ED6372">
        <w:rPr>
          <w:sz w:val="20"/>
          <w:szCs w:val="20"/>
        </w:rPr>
        <w:t xml:space="preserve"> Un equip format per dos corredors d’edats diferents entrarà a la classificació de la categoria de major nivell, exceptuant la categoria mixta que es considerarà a tots els efectes categoria única.</w:t>
      </w:r>
      <w:r w:rsidRPr="00ED6372">
        <w:rPr>
          <w:sz w:val="20"/>
          <w:szCs w:val="20"/>
        </w:rPr>
        <w:t xml:space="preserve"> És obligatori presentar el DNI o llicència en vigor per acreditar l’edat del participant. En cas contrari no es podrà competir. </w:t>
      </w:r>
    </w:p>
    <w:p w14:paraId="385CDF0D" w14:textId="691BDEF7" w:rsidR="00EA6261" w:rsidRPr="00B542BB" w:rsidRDefault="00EA6261" w:rsidP="00EA6261">
      <w:pPr>
        <w:pStyle w:val="Prrafodelista"/>
        <w:numPr>
          <w:ilvl w:val="0"/>
          <w:numId w:val="1"/>
        </w:numPr>
        <w:spacing w:after="200" w:line="360" w:lineRule="auto"/>
        <w:jc w:val="both"/>
        <w:rPr>
          <w:sz w:val="20"/>
          <w:szCs w:val="20"/>
        </w:rPr>
      </w:pPr>
      <w:r w:rsidRPr="00B542BB">
        <w:rPr>
          <w:sz w:val="20"/>
          <w:szCs w:val="20"/>
        </w:rPr>
        <w:t>Cada corredor porta la seva bicicleta, per motius de seguretat NO es pot circular en cap cas en sentit contrari per l’itinerari del circuit. En cas de punxada o qualsevol altre avaria heu d’acabar la volta i arribar al box per la seva reparació. Si l’avaria no es pot arreglar s’haurà d’abandonar la prova ja que no et pot canviar de bicicleta</w:t>
      </w:r>
      <w:r w:rsidR="00DB11D6">
        <w:rPr>
          <w:sz w:val="20"/>
          <w:szCs w:val="20"/>
        </w:rPr>
        <w:t>, o bé el corredor que encara pugui continuar, només optarà al premi de volta ràpida no a la classificació final.</w:t>
      </w:r>
      <w:r w:rsidRPr="00B542BB">
        <w:rPr>
          <w:sz w:val="20"/>
          <w:szCs w:val="20"/>
        </w:rPr>
        <w:t xml:space="preserve"> Cada corredor rebrà 1 dorsal que s’haurà de mostrar de forma visible al manillar de la bicicleta. no està permès retallar ni doblegar els dorsals sota cap circumstància.</w:t>
      </w:r>
    </w:p>
    <w:p w14:paraId="5DE5C79E" w14:textId="0F560A1C" w:rsidR="00EA6261" w:rsidRPr="00B542BB" w:rsidRDefault="00EA6261" w:rsidP="00EA6261">
      <w:pPr>
        <w:pStyle w:val="Prrafodelista"/>
        <w:numPr>
          <w:ilvl w:val="0"/>
          <w:numId w:val="1"/>
        </w:numPr>
        <w:spacing w:after="200" w:line="360" w:lineRule="auto"/>
        <w:jc w:val="both"/>
        <w:rPr>
          <w:sz w:val="20"/>
          <w:szCs w:val="20"/>
        </w:rPr>
      </w:pPr>
      <w:r w:rsidRPr="00B542BB">
        <w:rPr>
          <w:sz w:val="20"/>
          <w:szCs w:val="20"/>
        </w:rPr>
        <w:t xml:space="preserve">La sortida és </w:t>
      </w:r>
      <w:r w:rsidR="00DB11D6">
        <w:rPr>
          <w:sz w:val="20"/>
          <w:szCs w:val="20"/>
        </w:rPr>
        <w:t>farà tipus “Graella de sortida” i l’ordre</w:t>
      </w:r>
      <w:r w:rsidR="00F36FDB">
        <w:rPr>
          <w:sz w:val="20"/>
          <w:szCs w:val="20"/>
        </w:rPr>
        <w:t xml:space="preserve"> de sortida</w:t>
      </w:r>
      <w:r w:rsidR="00DB11D6">
        <w:rPr>
          <w:sz w:val="20"/>
          <w:szCs w:val="20"/>
        </w:rPr>
        <w:t xml:space="preserve"> e</w:t>
      </w:r>
      <w:r w:rsidR="00F36FDB">
        <w:rPr>
          <w:sz w:val="20"/>
          <w:szCs w:val="20"/>
        </w:rPr>
        <w:t>s</w:t>
      </w:r>
      <w:r w:rsidR="00DB11D6">
        <w:rPr>
          <w:sz w:val="20"/>
          <w:szCs w:val="20"/>
        </w:rPr>
        <w:t xml:space="preserve"> determinarà</w:t>
      </w:r>
      <w:r w:rsidR="00F36FDB">
        <w:rPr>
          <w:sz w:val="20"/>
          <w:szCs w:val="20"/>
        </w:rPr>
        <w:t xml:space="preserve"> per rigorós ordre d’inscripció</w:t>
      </w:r>
      <w:r w:rsidR="00DB11D6">
        <w:rPr>
          <w:sz w:val="20"/>
          <w:szCs w:val="20"/>
        </w:rPr>
        <w:t>, el primer que s’inscrigui, tindrà la primera posició a la graella, i així successivament. El segon corredor haurà de romandre a l’espera a la zona de transició determinada per l’organització</w:t>
      </w:r>
      <w:r w:rsidRPr="00B542BB">
        <w:rPr>
          <w:sz w:val="20"/>
          <w:szCs w:val="20"/>
        </w:rPr>
        <w:t xml:space="preserve">. </w:t>
      </w:r>
    </w:p>
    <w:p w14:paraId="5327E6B1" w14:textId="77777777" w:rsidR="00EA6261" w:rsidRPr="00B542BB" w:rsidRDefault="00EA6261" w:rsidP="00EA6261">
      <w:pPr>
        <w:pStyle w:val="Prrafodelista"/>
        <w:numPr>
          <w:ilvl w:val="0"/>
          <w:numId w:val="1"/>
        </w:numPr>
        <w:spacing w:after="200" w:line="360" w:lineRule="auto"/>
        <w:jc w:val="both"/>
        <w:rPr>
          <w:sz w:val="20"/>
          <w:szCs w:val="20"/>
        </w:rPr>
      </w:pPr>
      <w:r w:rsidRPr="00B542BB">
        <w:rPr>
          <w:sz w:val="20"/>
          <w:szCs w:val="20"/>
        </w:rPr>
        <w:t>Cada equip / participant disposarà d’un box que s’assignarà per ordre d’inscripció. Els dorsals seguiran el mateix criteri.</w:t>
      </w:r>
    </w:p>
    <w:p w14:paraId="3CC9FC87" w14:textId="7472F0B3" w:rsidR="00EA6261" w:rsidRPr="00B542BB" w:rsidRDefault="00EA6261" w:rsidP="00EA6261">
      <w:pPr>
        <w:pStyle w:val="Prrafodelista"/>
        <w:numPr>
          <w:ilvl w:val="0"/>
          <w:numId w:val="1"/>
        </w:numPr>
        <w:spacing w:after="200" w:line="360" w:lineRule="auto"/>
        <w:jc w:val="both"/>
        <w:rPr>
          <w:sz w:val="20"/>
          <w:szCs w:val="20"/>
        </w:rPr>
      </w:pPr>
      <w:r w:rsidRPr="00B542BB">
        <w:rPr>
          <w:sz w:val="20"/>
          <w:szCs w:val="20"/>
        </w:rPr>
        <w:t xml:space="preserve">Els relleus s’han de fer </w:t>
      </w:r>
      <w:r w:rsidR="00F36FDB">
        <w:rPr>
          <w:sz w:val="20"/>
          <w:szCs w:val="20"/>
        </w:rPr>
        <w:t>zona de transició determinada per l’organització</w:t>
      </w:r>
      <w:r w:rsidRPr="00B542BB">
        <w:rPr>
          <w:sz w:val="20"/>
          <w:szCs w:val="20"/>
        </w:rPr>
        <w:t>. El canvi de corredor es farà amb els peus a terra, MAI en marxa</w:t>
      </w:r>
      <w:r w:rsidR="00F36FDB">
        <w:rPr>
          <w:sz w:val="20"/>
          <w:szCs w:val="20"/>
        </w:rPr>
        <w:t>, i amb el canvi de la polsera entregada per l’organització</w:t>
      </w:r>
      <w:r w:rsidRPr="00B542BB">
        <w:rPr>
          <w:sz w:val="20"/>
          <w:szCs w:val="20"/>
        </w:rPr>
        <w:t>. Si no es respecta la norma es penalitzarà amb una volta</w:t>
      </w:r>
      <w:r w:rsidR="00F36FDB">
        <w:rPr>
          <w:sz w:val="20"/>
          <w:szCs w:val="20"/>
        </w:rPr>
        <w:t>.</w:t>
      </w:r>
    </w:p>
    <w:p w14:paraId="2BE993EC" w14:textId="77777777" w:rsidR="00EA6261" w:rsidRDefault="00EA6261" w:rsidP="00EA6261">
      <w:pPr>
        <w:pStyle w:val="Prrafodelista"/>
        <w:numPr>
          <w:ilvl w:val="0"/>
          <w:numId w:val="1"/>
        </w:numPr>
        <w:spacing w:after="200" w:line="360" w:lineRule="auto"/>
        <w:jc w:val="both"/>
        <w:rPr>
          <w:sz w:val="20"/>
          <w:szCs w:val="20"/>
        </w:rPr>
      </w:pPr>
      <w:r w:rsidRPr="00B542BB">
        <w:rPr>
          <w:sz w:val="20"/>
          <w:szCs w:val="20"/>
        </w:rPr>
        <w:t xml:space="preserve">L’organització es reserva el dret a resoldre qualsevol conflicte que pugui sorgir durant la prova. Les decisions de l’organització seran inapel·lables. </w:t>
      </w:r>
    </w:p>
    <w:p w14:paraId="2DE23753" w14:textId="4E4EE955" w:rsidR="00A17DF6" w:rsidRPr="00B542BB" w:rsidRDefault="00A17DF6" w:rsidP="00EA6261">
      <w:pPr>
        <w:pStyle w:val="Prrafodelista"/>
        <w:numPr>
          <w:ilvl w:val="0"/>
          <w:numId w:val="1"/>
        </w:numPr>
        <w:spacing w:after="200" w:line="360" w:lineRule="auto"/>
        <w:jc w:val="both"/>
        <w:rPr>
          <w:sz w:val="20"/>
          <w:szCs w:val="20"/>
        </w:rPr>
      </w:pPr>
      <w:r>
        <w:rPr>
          <w:sz w:val="20"/>
          <w:szCs w:val="20"/>
        </w:rPr>
        <w:t>En aquesta cursa no està permesa la participació de bicicletes elèctriques (</w:t>
      </w:r>
      <w:proofErr w:type="spellStart"/>
      <w:r>
        <w:rPr>
          <w:sz w:val="20"/>
          <w:szCs w:val="20"/>
        </w:rPr>
        <w:t>ebikes</w:t>
      </w:r>
      <w:proofErr w:type="spellEnd"/>
      <w:r>
        <w:rPr>
          <w:sz w:val="20"/>
          <w:szCs w:val="20"/>
        </w:rPr>
        <w:t>)</w:t>
      </w:r>
    </w:p>
    <w:p w14:paraId="3ADC8626" w14:textId="7888FC1C" w:rsidR="00EA6261" w:rsidRDefault="00EA6261" w:rsidP="00EA6261">
      <w:pPr>
        <w:pStyle w:val="Prrafodelista"/>
        <w:numPr>
          <w:ilvl w:val="0"/>
          <w:numId w:val="1"/>
        </w:numPr>
        <w:spacing w:after="200" w:line="360" w:lineRule="auto"/>
        <w:jc w:val="both"/>
        <w:rPr>
          <w:sz w:val="20"/>
          <w:szCs w:val="20"/>
        </w:rPr>
      </w:pPr>
      <w:r w:rsidRPr="00B542BB">
        <w:rPr>
          <w:sz w:val="20"/>
          <w:szCs w:val="20"/>
        </w:rPr>
        <w:t>La participació a la cursa imp</w:t>
      </w:r>
      <w:r>
        <w:rPr>
          <w:sz w:val="20"/>
          <w:szCs w:val="20"/>
        </w:rPr>
        <w:t>lica l’acceptació del reglament.</w:t>
      </w:r>
    </w:p>
    <w:p w14:paraId="3913293C" w14:textId="77777777" w:rsidR="00EA6261" w:rsidRDefault="00EA6261" w:rsidP="00EA6261">
      <w:pPr>
        <w:rPr>
          <w:sz w:val="20"/>
          <w:szCs w:val="20"/>
        </w:rPr>
      </w:pPr>
      <w:r w:rsidRPr="00B542BB">
        <w:rPr>
          <w:sz w:val="20"/>
          <w:szCs w:val="20"/>
        </w:rPr>
        <w:t>Moltes gràcies per la vostra particip</w:t>
      </w:r>
      <w:r>
        <w:rPr>
          <w:sz w:val="20"/>
          <w:szCs w:val="20"/>
        </w:rPr>
        <w:t xml:space="preserve">ació i a gaudir de la cursa!!! </w:t>
      </w:r>
    </w:p>
    <w:p w14:paraId="6506C2CA" w14:textId="1E4C1DE7" w:rsidR="00F36FDB" w:rsidRPr="00F36FDB" w:rsidRDefault="00EA6261" w:rsidP="00EA6261">
      <w:pPr>
        <w:rPr>
          <w:sz w:val="20"/>
          <w:szCs w:val="20"/>
        </w:rPr>
      </w:pPr>
      <w:r w:rsidRPr="00B542BB">
        <w:rPr>
          <w:sz w:val="20"/>
          <w:szCs w:val="20"/>
        </w:rPr>
        <w:t>L’organ</w:t>
      </w:r>
      <w:r>
        <w:rPr>
          <w:sz w:val="20"/>
          <w:szCs w:val="20"/>
        </w:rPr>
        <w:t>ització.</w:t>
      </w:r>
      <w:r>
        <w:rPr>
          <w:sz w:val="20"/>
          <w:szCs w:val="20"/>
        </w:rPr>
        <w:tab/>
      </w:r>
      <w:r w:rsidR="00F36FDB">
        <w:rPr>
          <w:sz w:val="20"/>
          <w:szCs w:val="20"/>
        </w:rPr>
        <w:tab/>
      </w:r>
      <w:r w:rsidR="00F36FDB">
        <w:rPr>
          <w:sz w:val="20"/>
          <w:szCs w:val="20"/>
        </w:rPr>
        <w:tab/>
      </w:r>
      <w:r w:rsidR="00F36FDB">
        <w:rPr>
          <w:sz w:val="20"/>
          <w:szCs w:val="20"/>
        </w:rPr>
        <w:tab/>
      </w:r>
      <w:r w:rsidR="00F36FDB">
        <w:rPr>
          <w:sz w:val="20"/>
          <w:szCs w:val="20"/>
        </w:rPr>
        <w:tab/>
      </w:r>
      <w:r w:rsidR="00F36FDB">
        <w:rPr>
          <w:sz w:val="20"/>
          <w:szCs w:val="20"/>
        </w:rPr>
        <w:tab/>
      </w:r>
      <w:r w:rsidR="00F36FDB">
        <w:rPr>
          <w:sz w:val="20"/>
          <w:szCs w:val="20"/>
        </w:rPr>
        <w:tab/>
      </w:r>
      <w:r w:rsidR="00F36FDB">
        <w:rPr>
          <w:sz w:val="20"/>
          <w:szCs w:val="20"/>
        </w:rPr>
        <w:tab/>
        <w:t>Tordera, 24 de Maig 2025</w:t>
      </w:r>
    </w:p>
    <w:sectPr w:rsidR="00F36FDB" w:rsidRPr="00F36F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A74DA2"/>
    <w:multiLevelType w:val="hybridMultilevel"/>
    <w:tmpl w:val="252215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57920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61"/>
    <w:rsid w:val="000054B3"/>
    <w:rsid w:val="00161F19"/>
    <w:rsid w:val="003B6003"/>
    <w:rsid w:val="0092390D"/>
    <w:rsid w:val="00A167D6"/>
    <w:rsid w:val="00A17DF6"/>
    <w:rsid w:val="00D43E19"/>
    <w:rsid w:val="00DB11D6"/>
    <w:rsid w:val="00EA6261"/>
    <w:rsid w:val="00ED6372"/>
    <w:rsid w:val="00F219A9"/>
    <w:rsid w:val="00F36F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B43B"/>
  <w15:chartTrackingRefBased/>
  <w15:docId w15:val="{5FCE3108-2BB9-4AB1-823D-FE2D8790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paragraph" w:styleId="Ttulo1">
    <w:name w:val="heading 1"/>
    <w:basedOn w:val="Normal"/>
    <w:next w:val="Normal"/>
    <w:link w:val="Ttulo1Car"/>
    <w:uiPriority w:val="9"/>
    <w:qFormat/>
    <w:rsid w:val="00EA62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A62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A626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A626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A626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A626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A626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A626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A626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6261"/>
    <w:rPr>
      <w:rFonts w:asciiTheme="majorHAnsi" w:eastAsiaTheme="majorEastAsia" w:hAnsiTheme="majorHAnsi" w:cstheme="majorBidi"/>
      <w:color w:val="2F5496" w:themeColor="accent1" w:themeShade="BF"/>
      <w:sz w:val="40"/>
      <w:szCs w:val="40"/>
      <w:lang w:val="ca-ES"/>
    </w:rPr>
  </w:style>
  <w:style w:type="character" w:customStyle="1" w:styleId="Ttulo2Car">
    <w:name w:val="Título 2 Car"/>
    <w:basedOn w:val="Fuentedeprrafopredeter"/>
    <w:link w:val="Ttulo2"/>
    <w:uiPriority w:val="9"/>
    <w:semiHidden/>
    <w:rsid w:val="00EA6261"/>
    <w:rPr>
      <w:rFonts w:asciiTheme="majorHAnsi" w:eastAsiaTheme="majorEastAsia" w:hAnsiTheme="majorHAnsi" w:cstheme="majorBidi"/>
      <w:color w:val="2F5496" w:themeColor="accent1" w:themeShade="BF"/>
      <w:sz w:val="32"/>
      <w:szCs w:val="32"/>
      <w:lang w:val="ca-ES"/>
    </w:rPr>
  </w:style>
  <w:style w:type="character" w:customStyle="1" w:styleId="Ttulo3Car">
    <w:name w:val="Título 3 Car"/>
    <w:basedOn w:val="Fuentedeprrafopredeter"/>
    <w:link w:val="Ttulo3"/>
    <w:uiPriority w:val="9"/>
    <w:semiHidden/>
    <w:rsid w:val="00EA6261"/>
    <w:rPr>
      <w:rFonts w:eastAsiaTheme="majorEastAsia" w:cstheme="majorBidi"/>
      <w:color w:val="2F5496" w:themeColor="accent1" w:themeShade="BF"/>
      <w:sz w:val="28"/>
      <w:szCs w:val="28"/>
      <w:lang w:val="ca-ES"/>
    </w:rPr>
  </w:style>
  <w:style w:type="character" w:customStyle="1" w:styleId="Ttulo4Car">
    <w:name w:val="Título 4 Car"/>
    <w:basedOn w:val="Fuentedeprrafopredeter"/>
    <w:link w:val="Ttulo4"/>
    <w:uiPriority w:val="9"/>
    <w:semiHidden/>
    <w:rsid w:val="00EA6261"/>
    <w:rPr>
      <w:rFonts w:eastAsiaTheme="majorEastAsia" w:cstheme="majorBidi"/>
      <w:i/>
      <w:iCs/>
      <w:color w:val="2F5496" w:themeColor="accent1" w:themeShade="BF"/>
      <w:lang w:val="ca-ES"/>
    </w:rPr>
  </w:style>
  <w:style w:type="character" w:customStyle="1" w:styleId="Ttulo5Car">
    <w:name w:val="Título 5 Car"/>
    <w:basedOn w:val="Fuentedeprrafopredeter"/>
    <w:link w:val="Ttulo5"/>
    <w:uiPriority w:val="9"/>
    <w:semiHidden/>
    <w:rsid w:val="00EA6261"/>
    <w:rPr>
      <w:rFonts w:eastAsiaTheme="majorEastAsia" w:cstheme="majorBidi"/>
      <w:color w:val="2F5496" w:themeColor="accent1" w:themeShade="BF"/>
      <w:lang w:val="ca-ES"/>
    </w:rPr>
  </w:style>
  <w:style w:type="character" w:customStyle="1" w:styleId="Ttulo6Car">
    <w:name w:val="Título 6 Car"/>
    <w:basedOn w:val="Fuentedeprrafopredeter"/>
    <w:link w:val="Ttulo6"/>
    <w:uiPriority w:val="9"/>
    <w:semiHidden/>
    <w:rsid w:val="00EA6261"/>
    <w:rPr>
      <w:rFonts w:eastAsiaTheme="majorEastAsia" w:cstheme="majorBidi"/>
      <w:i/>
      <w:iCs/>
      <w:color w:val="595959" w:themeColor="text1" w:themeTint="A6"/>
      <w:lang w:val="ca-ES"/>
    </w:rPr>
  </w:style>
  <w:style w:type="character" w:customStyle="1" w:styleId="Ttulo7Car">
    <w:name w:val="Título 7 Car"/>
    <w:basedOn w:val="Fuentedeprrafopredeter"/>
    <w:link w:val="Ttulo7"/>
    <w:uiPriority w:val="9"/>
    <w:semiHidden/>
    <w:rsid w:val="00EA6261"/>
    <w:rPr>
      <w:rFonts w:eastAsiaTheme="majorEastAsia" w:cstheme="majorBidi"/>
      <w:color w:val="595959" w:themeColor="text1" w:themeTint="A6"/>
      <w:lang w:val="ca-ES"/>
    </w:rPr>
  </w:style>
  <w:style w:type="character" w:customStyle="1" w:styleId="Ttulo8Car">
    <w:name w:val="Título 8 Car"/>
    <w:basedOn w:val="Fuentedeprrafopredeter"/>
    <w:link w:val="Ttulo8"/>
    <w:uiPriority w:val="9"/>
    <w:semiHidden/>
    <w:rsid w:val="00EA6261"/>
    <w:rPr>
      <w:rFonts w:eastAsiaTheme="majorEastAsia" w:cstheme="majorBidi"/>
      <w:i/>
      <w:iCs/>
      <w:color w:val="272727" w:themeColor="text1" w:themeTint="D8"/>
      <w:lang w:val="ca-ES"/>
    </w:rPr>
  </w:style>
  <w:style w:type="character" w:customStyle="1" w:styleId="Ttulo9Car">
    <w:name w:val="Título 9 Car"/>
    <w:basedOn w:val="Fuentedeprrafopredeter"/>
    <w:link w:val="Ttulo9"/>
    <w:uiPriority w:val="9"/>
    <w:semiHidden/>
    <w:rsid w:val="00EA6261"/>
    <w:rPr>
      <w:rFonts w:eastAsiaTheme="majorEastAsia" w:cstheme="majorBidi"/>
      <w:color w:val="272727" w:themeColor="text1" w:themeTint="D8"/>
      <w:lang w:val="ca-ES"/>
    </w:rPr>
  </w:style>
  <w:style w:type="paragraph" w:styleId="Ttulo">
    <w:name w:val="Title"/>
    <w:basedOn w:val="Normal"/>
    <w:next w:val="Normal"/>
    <w:link w:val="TtuloCar"/>
    <w:uiPriority w:val="10"/>
    <w:qFormat/>
    <w:rsid w:val="00EA6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6261"/>
    <w:rPr>
      <w:rFonts w:asciiTheme="majorHAnsi" w:eastAsiaTheme="majorEastAsia" w:hAnsiTheme="majorHAnsi" w:cstheme="majorBidi"/>
      <w:spacing w:val="-10"/>
      <w:kern w:val="28"/>
      <w:sz w:val="56"/>
      <w:szCs w:val="56"/>
      <w:lang w:val="ca-ES"/>
    </w:rPr>
  </w:style>
  <w:style w:type="paragraph" w:styleId="Subttulo">
    <w:name w:val="Subtitle"/>
    <w:basedOn w:val="Normal"/>
    <w:next w:val="Normal"/>
    <w:link w:val="SubttuloCar"/>
    <w:uiPriority w:val="11"/>
    <w:qFormat/>
    <w:rsid w:val="00EA626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A6261"/>
    <w:rPr>
      <w:rFonts w:eastAsiaTheme="majorEastAsia" w:cstheme="majorBidi"/>
      <w:color w:val="595959" w:themeColor="text1" w:themeTint="A6"/>
      <w:spacing w:val="15"/>
      <w:sz w:val="28"/>
      <w:szCs w:val="28"/>
      <w:lang w:val="ca-ES"/>
    </w:rPr>
  </w:style>
  <w:style w:type="paragraph" w:styleId="Cita">
    <w:name w:val="Quote"/>
    <w:basedOn w:val="Normal"/>
    <w:next w:val="Normal"/>
    <w:link w:val="CitaCar"/>
    <w:uiPriority w:val="29"/>
    <w:qFormat/>
    <w:rsid w:val="00EA6261"/>
    <w:pPr>
      <w:spacing w:before="160"/>
      <w:jc w:val="center"/>
    </w:pPr>
    <w:rPr>
      <w:i/>
      <w:iCs/>
      <w:color w:val="404040" w:themeColor="text1" w:themeTint="BF"/>
    </w:rPr>
  </w:style>
  <w:style w:type="character" w:customStyle="1" w:styleId="CitaCar">
    <w:name w:val="Cita Car"/>
    <w:basedOn w:val="Fuentedeprrafopredeter"/>
    <w:link w:val="Cita"/>
    <w:uiPriority w:val="29"/>
    <w:rsid w:val="00EA6261"/>
    <w:rPr>
      <w:i/>
      <w:iCs/>
      <w:color w:val="404040" w:themeColor="text1" w:themeTint="BF"/>
      <w:lang w:val="ca-ES"/>
    </w:rPr>
  </w:style>
  <w:style w:type="paragraph" w:styleId="Prrafodelista">
    <w:name w:val="List Paragraph"/>
    <w:basedOn w:val="Normal"/>
    <w:uiPriority w:val="34"/>
    <w:qFormat/>
    <w:rsid w:val="00EA6261"/>
    <w:pPr>
      <w:ind w:left="720"/>
      <w:contextualSpacing/>
    </w:pPr>
  </w:style>
  <w:style w:type="character" w:styleId="nfasisintenso">
    <w:name w:val="Intense Emphasis"/>
    <w:basedOn w:val="Fuentedeprrafopredeter"/>
    <w:uiPriority w:val="21"/>
    <w:qFormat/>
    <w:rsid w:val="00EA6261"/>
    <w:rPr>
      <w:i/>
      <w:iCs/>
      <w:color w:val="2F5496" w:themeColor="accent1" w:themeShade="BF"/>
    </w:rPr>
  </w:style>
  <w:style w:type="paragraph" w:styleId="Citadestacada">
    <w:name w:val="Intense Quote"/>
    <w:basedOn w:val="Normal"/>
    <w:next w:val="Normal"/>
    <w:link w:val="CitadestacadaCar"/>
    <w:uiPriority w:val="30"/>
    <w:qFormat/>
    <w:rsid w:val="00EA6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A6261"/>
    <w:rPr>
      <w:i/>
      <w:iCs/>
      <w:color w:val="2F5496" w:themeColor="accent1" w:themeShade="BF"/>
      <w:lang w:val="ca-ES"/>
    </w:rPr>
  </w:style>
  <w:style w:type="character" w:styleId="Referenciaintensa">
    <w:name w:val="Intense Reference"/>
    <w:basedOn w:val="Fuentedeprrafopredeter"/>
    <w:uiPriority w:val="32"/>
    <w:qFormat/>
    <w:rsid w:val="00EA62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6C6E2D7EBA94BAE5FCCE3DEB49D5D" ma:contentTypeVersion="18" ma:contentTypeDescription="Crea un document nou" ma:contentTypeScope="" ma:versionID="bf57c60ea559cf6f20792daeafc30eef">
  <xsd:schema xmlns:xsd="http://www.w3.org/2001/XMLSchema" xmlns:xs="http://www.w3.org/2001/XMLSchema" xmlns:p="http://schemas.microsoft.com/office/2006/metadata/properties" xmlns:ns2="52e00b5d-b48b-4a96-88c5-053ac62b22ca" xmlns:ns3="0118a8f0-9ee7-4481-a3c6-fc944c2bca0a" targetNamespace="http://schemas.microsoft.com/office/2006/metadata/properties" ma:root="true" ma:fieldsID="f5424e90649e02cba155367ae72174cb" ns2:_="" ns3:_="">
    <xsd:import namespace="52e00b5d-b48b-4a96-88c5-053ac62b22ca"/>
    <xsd:import namespace="0118a8f0-9ee7-4481-a3c6-fc944c2bca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00b5d-b48b-4a96-88c5-053ac62b22ca" elementFormDefault="qualified">
    <xsd:import namespace="http://schemas.microsoft.com/office/2006/documentManagement/types"/>
    <xsd:import namespace="http://schemas.microsoft.com/office/infopath/2007/PartnerControls"/>
    <xsd:element name="SharedWithUsers" ma:index="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782d949a-f4a2-4de6-8737-cc38b363c10b}" ma:internalName="TaxCatchAll" ma:showField="CatchAllData" ma:web="52e00b5d-b48b-4a96-88c5-053ac62b22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18a8f0-9ee7-4481-a3c6-fc944c2bca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2ed1c4a7-137c-40ac-b1cd-224dcfd61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18a8f0-9ee7-4481-a3c6-fc944c2bca0a">
      <Terms xmlns="http://schemas.microsoft.com/office/infopath/2007/PartnerControls"/>
    </lcf76f155ced4ddcb4097134ff3c332f>
    <TaxCatchAll xmlns="52e00b5d-b48b-4a96-88c5-053ac62b22ca" xsi:nil="true"/>
  </documentManagement>
</p:properties>
</file>

<file path=customXml/itemProps1.xml><?xml version="1.0" encoding="utf-8"?>
<ds:datastoreItem xmlns:ds="http://schemas.openxmlformats.org/officeDocument/2006/customXml" ds:itemID="{7522DB8C-9AF9-4F50-9996-6BDC06FC3A56}"/>
</file>

<file path=customXml/itemProps2.xml><?xml version="1.0" encoding="utf-8"?>
<ds:datastoreItem xmlns:ds="http://schemas.openxmlformats.org/officeDocument/2006/customXml" ds:itemID="{E3C964EA-4FC7-4F35-860C-40C28D2F4283}"/>
</file>

<file path=customXml/itemProps3.xml><?xml version="1.0" encoding="utf-8"?>
<ds:datastoreItem xmlns:ds="http://schemas.openxmlformats.org/officeDocument/2006/customXml" ds:itemID="{6C9C015C-3931-4D89-997E-D98AC3239F9B}"/>
</file>

<file path=docProps/app.xml><?xml version="1.0" encoding="utf-8"?>
<Properties xmlns="http://schemas.openxmlformats.org/officeDocument/2006/extended-properties" xmlns:vt="http://schemas.openxmlformats.org/officeDocument/2006/docPropsVTypes">
  <Template>Normal</Template>
  <TotalTime>28</TotalTime>
  <Pages>1</Pages>
  <Words>469</Words>
  <Characters>2581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 Servei Blanes (ISIDRE ALBA)</dc:creator>
  <cp:keywords/>
  <dc:description/>
  <cp:lastModifiedBy>Cap Servei Blanes (ISIDRE ALBA)</cp:lastModifiedBy>
  <cp:revision>4</cp:revision>
  <dcterms:created xsi:type="dcterms:W3CDTF">2025-03-14T07:13:00Z</dcterms:created>
  <dcterms:modified xsi:type="dcterms:W3CDTF">2025-03-19T07:20:00Z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0x0101008926C6E2D7EBA94BAE5FCCE3DEB49D5D</vt:lpwstr>
  </property>
</Properties>
</file>